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42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52B60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50A2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220" w:hangingChars="5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长高智汇创新发展公司供应商评价结果应用</w:t>
      </w:r>
    </w:p>
    <w:p w14:paraId="62AB7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</w:p>
    <w:p w14:paraId="40038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一、评价结果</w:t>
      </w:r>
    </w:p>
    <w:p w14:paraId="08C3D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评价结果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分为A、B、C、D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个级别，具体见下表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5"/>
        <w:tblpPr w:leftFromText="180" w:rightFromText="180" w:vertAnchor="text" w:horzAnchor="page" w:tblpX="2450" w:tblpY="489"/>
        <w:tblOverlap w:val="never"/>
        <w:tblW w:w="8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559"/>
        <w:gridCol w:w="1389"/>
        <w:gridCol w:w="1440"/>
        <w:gridCol w:w="1588"/>
      </w:tblGrid>
      <w:tr w14:paraId="4436A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2" w:type="dxa"/>
            <w:shd w:val="clear" w:color="auto" w:fill="auto"/>
            <w:vAlign w:val="center"/>
          </w:tcPr>
          <w:p w14:paraId="44AC2A8B">
            <w:pPr>
              <w:keepNext w:val="0"/>
              <w:keepLines w:val="0"/>
              <w:pageBreakBefore w:val="0"/>
              <w:widowControl w:val="0"/>
              <w:tabs>
                <w:tab w:val="right" w:pos="23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53975</wp:posOffset>
                      </wp:positionV>
                      <wp:extent cx="1129030" cy="389255"/>
                      <wp:effectExtent l="1270" t="4445" r="12700" b="6350"/>
                      <wp:wrapNone/>
                      <wp:docPr id="1026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9030" cy="38925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7" o:spid="_x0000_s1026" o:spt="20" style="position:absolute;left:0pt;margin-left:-3.5pt;margin-top:4.25pt;height:30.65pt;width:88.9pt;z-index:251659264;mso-width-relative:page;mso-height-relative:page;" filled="f" stroked="t" coordsize="21600,21600" o:gfxdata="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v7SbzVAAAABwEAAA8AAAAAAAAAAQAg&#10;AAAAIgAAAGRycy9kb3ducmV2LnhtbFBLAQIUABQAAAAIAIdO4kAt8pRU2AEAAJYDAAAOAAAAAAAA&#10;AAEAIAAAACQBAABkcnMvZTJvRG9jLnhtbFBLBQYAAAAABgAGAFkBAABuBQAAAAA=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48895</wp:posOffset>
                      </wp:positionV>
                      <wp:extent cx="904875" cy="695325"/>
                      <wp:effectExtent l="3175" t="3810" r="6350" b="5715"/>
                      <wp:wrapNone/>
                      <wp:docPr id="1027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04875" cy="69532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6" o:spid="_x0000_s1026" o:spt="20" style="position:absolute;left:0pt;margin-left:-0.05pt;margin-top:3.85pt;height:54.75pt;width:71.25pt;z-index:251659264;mso-width-relative:page;mso-height-relative:page;" filled="f" stroked="t" coordsize="21600,21600" o:gfxdata="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3zsB31QAAAAcBAAAPAAAAAAAAAAEA&#10;IAAAACIAAABkcnMvZG93bnJldi54bWxQSwECFAAUAAAACACHTuJAfV9p1dkBAACVAwAADgAAAAAA&#10;AAABACAAAAAkAQAAZHJzL2Uyb0RvYy54bWxQSwUGAAAAAAYABgBZAQAAbwUAAAAA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等级</w:t>
            </w:r>
          </w:p>
          <w:p w14:paraId="3C742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分数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4A5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A级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11DDD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B级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FDAF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C级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15B0A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D级</w:t>
            </w:r>
          </w:p>
        </w:tc>
      </w:tr>
      <w:tr w14:paraId="3FE04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112" w:type="dxa"/>
            <w:shd w:val="clear" w:color="auto" w:fill="auto"/>
            <w:vAlign w:val="center"/>
          </w:tcPr>
          <w:p w14:paraId="1AC61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合作单位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7AB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100-85分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0117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84-75分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5EBF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74-60分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03BDB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60分以下</w:t>
            </w:r>
          </w:p>
        </w:tc>
      </w:tr>
      <w:tr w14:paraId="27CEF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112" w:type="dxa"/>
            <w:shd w:val="clear" w:color="auto" w:fill="auto"/>
            <w:vAlign w:val="center"/>
          </w:tcPr>
          <w:p w14:paraId="0398D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BC32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14:paraId="06A03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5751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27948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 w14:paraId="6C38D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B0F9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</w:t>
      </w:r>
    </w:p>
    <w:p w14:paraId="24020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1A368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29E42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4743A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07079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二、应用情况</w:t>
      </w:r>
    </w:p>
    <w:p w14:paraId="3B98D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甲方根据评分等级，对乙方分别处理如下：</w:t>
      </w:r>
    </w:p>
    <w:p w14:paraId="1FCA0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1.评价结果等级为A级的，按照合同约定，足额支付合同款项。</w:t>
      </w:r>
    </w:p>
    <w:p w14:paraId="31B2B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2.评价结果等级为B级的，甲方应当启动追责条款观察期：书面敦促合作单位限期改正履约不到位的行为，同时延迟一个月并降比例支付货款。</w:t>
      </w:r>
    </w:p>
    <w:p w14:paraId="4FA81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3.评价结果等级为C级的，甲方延迟三个月并降比例支付当期款项，并启动其他追责条款。</w:t>
      </w:r>
    </w:p>
    <w:p w14:paraId="2D1EC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" w:leftChars="114" w:firstLine="480" w:firstLineChars="15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4.评价结果等级为D级的，甲方有权决定解除本合同。</w:t>
      </w:r>
    </w:p>
    <w:p w14:paraId="036394A0"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66C2F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MzNhNTljNTY0ZDAxNmZjZmM2M2QwMDM0ZTc3OTYifQ=="/>
  </w:docVars>
  <w:rsids>
    <w:rsidRoot w:val="00000000"/>
    <w:rsid w:val="016901AA"/>
    <w:rsid w:val="026263A2"/>
    <w:rsid w:val="15F741C5"/>
    <w:rsid w:val="18DF5312"/>
    <w:rsid w:val="280C22E7"/>
    <w:rsid w:val="338A7437"/>
    <w:rsid w:val="3A484900"/>
    <w:rsid w:val="3AEA295B"/>
    <w:rsid w:val="40F04AB0"/>
    <w:rsid w:val="464F5E08"/>
    <w:rsid w:val="48E00EFA"/>
    <w:rsid w:val="4954051F"/>
    <w:rsid w:val="4A090E35"/>
    <w:rsid w:val="4B7874EC"/>
    <w:rsid w:val="4FD70DCC"/>
    <w:rsid w:val="50406E4E"/>
    <w:rsid w:val="527A3F6E"/>
    <w:rsid w:val="584907A2"/>
    <w:rsid w:val="5A8D0302"/>
    <w:rsid w:val="5CA637D2"/>
    <w:rsid w:val="5E446559"/>
    <w:rsid w:val="61065AE6"/>
    <w:rsid w:val="61717666"/>
    <w:rsid w:val="63B3128D"/>
    <w:rsid w:val="64852C29"/>
    <w:rsid w:val="67B054D2"/>
    <w:rsid w:val="68C84F00"/>
    <w:rsid w:val="69445640"/>
    <w:rsid w:val="6A2151A2"/>
    <w:rsid w:val="6E3B5DC2"/>
    <w:rsid w:val="6F3C1644"/>
    <w:rsid w:val="72FB36B8"/>
    <w:rsid w:val="786F3583"/>
    <w:rsid w:val="788722B8"/>
    <w:rsid w:val="7A84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277</Characters>
  <Lines>0</Lines>
  <Paragraphs>0</Paragraphs>
  <TotalTime>10</TotalTime>
  <ScaleCrop>false</ScaleCrop>
  <LinksUpToDate>false</LinksUpToDate>
  <CharactersWithSpaces>291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2021-07-14T03:58:00Z</dcterms:created>
  <dc:creator>Lenovo</dc:creator>
  <cp:lastModifiedBy>刘玉洁--</cp:lastModifiedBy>
  <cp:lastPrinted>2025-02-25T01:21:00Z</cp:lastPrinted>
  <dcterms:modified xsi:type="dcterms:W3CDTF">2025-03-17T07:57:09Z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C9F0C6FA086843DE8A48D7FA3188E3E9_13</vt:lpwstr>
  </property>
  <property fmtid="{D5CDD505-2E9C-101B-9397-08002B2CF9AE}" pid="4" name="KSOTemplateDocerSaveRecord">
    <vt:lpwstr>eyJoZGlkIjoiZTE1YjY0MjIxOWY3ZDFjZjJlYTBhNzIzMWY3YjhmNjgiLCJ1c2VySWQiOiI3MDY2NjU0ODYifQ==</vt:lpwstr>
  </property>
</Properties>
</file>