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8CC9F">
      <w:pPr>
        <w:pageBreakBefore w:val="0"/>
        <w:kinsoku/>
        <w:wordWrap/>
        <w:overflowPunct/>
        <w:topLinePunct w:val="0"/>
        <w:bidi w:val="0"/>
        <w:snapToGrid/>
        <w:spacing w:line="360" w:lineRule="auto"/>
        <w:ind w:right="0"/>
        <w:jc w:val="right"/>
        <w:textAlignment w:val="auto"/>
        <w:rPr>
          <w:rFonts w:hint="eastAsia"/>
          <w:lang w:val="en-US" w:eastAsia="zh-CN"/>
        </w:rPr>
      </w:pPr>
      <w:r>
        <w:rPr>
          <w:rFonts w:hint="eastAsia"/>
          <w:lang w:val="en-US" w:eastAsia="zh-CN"/>
        </w:rPr>
        <w:t>编号：长高置业</w:t>
      </w:r>
      <w:r>
        <w:rPr>
          <w:rFonts w:hint="eastAsia" w:ascii="微软雅黑" w:hAnsi="微软雅黑" w:eastAsia="微软雅黑" w:cs="微软雅黑"/>
          <w:lang w:val="en-US" w:eastAsia="zh-CN"/>
        </w:rPr>
        <w:t>〔</w:t>
      </w:r>
      <w:r>
        <w:rPr>
          <w:rFonts w:hint="eastAsia"/>
          <w:lang w:val="en-US" w:eastAsia="zh-CN"/>
        </w:rPr>
        <w:t>2024</w:t>
      </w:r>
      <w:r>
        <w:rPr>
          <w:rFonts w:hint="eastAsia" w:ascii="微软雅黑" w:hAnsi="微软雅黑" w:eastAsia="微软雅黑" w:cs="微软雅黑"/>
          <w:lang w:val="en-US" w:eastAsia="zh-CN"/>
        </w:rPr>
        <w:t>〕</w:t>
      </w:r>
      <w:r>
        <w:rPr>
          <w:rFonts w:hint="eastAsia"/>
          <w:lang w:val="en-US" w:eastAsia="zh-CN"/>
        </w:rPr>
        <w:t>比字第</w:t>
      </w:r>
      <w:r>
        <w:rPr>
          <w:rFonts w:hint="eastAsia"/>
          <w:u w:val="single"/>
          <w:lang w:val="en-US" w:eastAsia="zh-CN"/>
        </w:rPr>
        <w:t xml:space="preserve">       </w:t>
      </w:r>
      <w:r>
        <w:rPr>
          <w:rFonts w:hint="eastAsia"/>
          <w:lang w:val="en-US" w:eastAsia="zh-CN"/>
        </w:rPr>
        <w:t>号</w:t>
      </w:r>
    </w:p>
    <w:p w14:paraId="06B8DE11">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0283B0F2">
      <w:pPr>
        <w:pageBreakBefore w:val="0"/>
        <w:kinsoku/>
        <w:wordWrap/>
        <w:overflowPunct/>
        <w:topLinePunct w:val="0"/>
        <w:bidi w:val="0"/>
        <w:snapToGrid/>
        <w:spacing w:line="360" w:lineRule="auto"/>
        <w:ind w:right="0" w:firstLine="210" w:firstLineChars="100"/>
        <w:textAlignment w:val="auto"/>
        <w:rPr>
          <w:rFonts w:hint="eastAsia"/>
          <w:lang w:val="en-US" w:eastAsia="zh-CN"/>
        </w:rPr>
      </w:pPr>
    </w:p>
    <w:p w14:paraId="024D145A">
      <w:pPr>
        <w:pStyle w:val="17"/>
        <w:rPr>
          <w:rFonts w:hint="eastAsia"/>
          <w:lang w:val="en-US" w:eastAsia="zh-CN"/>
        </w:rPr>
      </w:pPr>
    </w:p>
    <w:p w14:paraId="5A92F857">
      <w:pPr>
        <w:pStyle w:val="17"/>
        <w:rPr>
          <w:rFonts w:hint="eastAsia"/>
          <w:lang w:val="en-US" w:eastAsia="zh-CN"/>
        </w:rPr>
      </w:pPr>
    </w:p>
    <w:p w14:paraId="65729985">
      <w:pPr>
        <w:pStyle w:val="17"/>
        <w:rPr>
          <w:rFonts w:hint="eastAsia"/>
          <w:lang w:val="en-US" w:eastAsia="zh-CN"/>
        </w:rPr>
      </w:pPr>
    </w:p>
    <w:p w14:paraId="578B9029">
      <w:pPr>
        <w:pStyle w:val="17"/>
        <w:rPr>
          <w:rFonts w:hint="eastAsia"/>
          <w:lang w:val="en-US" w:eastAsia="zh-CN"/>
        </w:rPr>
      </w:pPr>
    </w:p>
    <w:p w14:paraId="1C81D89C">
      <w:pPr>
        <w:pStyle w:val="17"/>
        <w:rPr>
          <w:rFonts w:hint="eastAsia"/>
          <w:lang w:val="en-US" w:eastAsia="zh-CN"/>
        </w:rPr>
      </w:pPr>
    </w:p>
    <w:p w14:paraId="2EC77964">
      <w:pPr>
        <w:pStyle w:val="17"/>
        <w:rPr>
          <w:rFonts w:hint="eastAsia"/>
          <w:lang w:val="en-US" w:eastAsia="zh-CN"/>
        </w:rPr>
      </w:pPr>
    </w:p>
    <w:p w14:paraId="6CCF250B">
      <w:pPr>
        <w:pStyle w:val="17"/>
        <w:rPr>
          <w:rFonts w:hint="eastAsia"/>
          <w:lang w:val="en-US" w:eastAsia="zh-CN"/>
        </w:rPr>
      </w:pPr>
    </w:p>
    <w:p w14:paraId="09848FD4">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比质比价采购文件</w:t>
      </w:r>
    </w:p>
    <w:p w14:paraId="50187452">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1D932874">
      <w:pPr>
        <w:pageBreakBefore w:val="0"/>
        <w:kinsoku/>
        <w:wordWrap/>
        <w:overflowPunct/>
        <w:topLinePunct w:val="0"/>
        <w:bidi w:val="0"/>
        <w:snapToGrid/>
        <w:spacing w:line="360" w:lineRule="auto"/>
        <w:ind w:left="0" w:leftChars="0" w:right="0" w:firstLine="0" w:firstLineChars="0"/>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项目名称：长治高新区漳泽工业园保障性租赁住房项目</w:t>
      </w:r>
    </w:p>
    <w:p w14:paraId="721E9E51">
      <w:pPr>
        <w:pageBreakBefore w:val="0"/>
        <w:kinsoku/>
        <w:wordWrap/>
        <w:overflowPunct/>
        <w:topLinePunct w:val="0"/>
        <w:bidi w:val="0"/>
        <w:snapToGrid/>
        <w:spacing w:line="360" w:lineRule="auto"/>
        <w:ind w:right="0" w:firstLine="1600" w:firstLineChars="500"/>
        <w:textAlignment w:val="auto"/>
        <w:rPr>
          <w:rFonts w:hint="default"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节能报告编制</w:t>
      </w:r>
    </w:p>
    <w:p w14:paraId="1229FAA4">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6A6165B">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27AFF23">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9828B59">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64F8CC3">
      <w:pPr>
        <w:pStyle w:val="17"/>
        <w:rPr>
          <w:rFonts w:hint="eastAsia"/>
          <w:lang w:val="en-US" w:eastAsia="zh-CN"/>
        </w:rPr>
      </w:pPr>
    </w:p>
    <w:p w14:paraId="542C8716">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21178B79">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1005AC04">
      <w:pPr>
        <w:pageBreakBefore w:val="0"/>
        <w:kinsoku/>
        <w:wordWrap/>
        <w:overflowPunct/>
        <w:topLinePunct w:val="0"/>
        <w:bidi w:val="0"/>
        <w:snapToGrid/>
        <w:spacing w:line="360" w:lineRule="auto"/>
        <w:ind w:right="0" w:firstLine="1280" w:firstLineChars="400"/>
        <w:textAlignment w:val="auto"/>
        <w:rPr>
          <w:rFonts w:hint="default"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采购人：</w:t>
      </w:r>
      <w:r>
        <w:rPr>
          <w:rFonts w:hint="eastAsia" w:ascii="方正小标宋简体" w:hAnsi="方正小标宋简体" w:eastAsia="方正小标宋简体" w:cs="方正小标宋简体"/>
          <w:sz w:val="32"/>
          <w:szCs w:val="32"/>
          <w:u w:val="single"/>
          <w:lang w:val="en-US" w:eastAsia="zh-CN"/>
        </w:rPr>
        <w:t>长治市长高智汇置业有限公司</w:t>
      </w:r>
    </w:p>
    <w:p w14:paraId="0F9B941F">
      <w:pPr>
        <w:pageBreakBefore w:val="0"/>
        <w:kinsoku/>
        <w:wordWrap/>
        <w:overflowPunct/>
        <w:topLinePunct w:val="0"/>
        <w:bidi w:val="0"/>
        <w:snapToGrid/>
        <w:spacing w:line="360" w:lineRule="auto"/>
        <w:ind w:right="0" w:firstLine="3200" w:firstLineChars="1000"/>
        <w:jc w:val="both"/>
        <w:textAlignment w:val="auto"/>
        <w:rPr>
          <w:rFonts w:hint="eastAsia" w:ascii="方正小标宋简体" w:hAnsi="方正小标宋简体" w:eastAsia="方正小标宋简体" w:cs="方正小标宋简体"/>
          <w:sz w:val="32"/>
          <w:szCs w:val="32"/>
          <w:u w:val="single"/>
          <w:lang w:val="en-US" w:eastAsia="zh-CN"/>
        </w:rPr>
      </w:pPr>
      <w:r>
        <w:rPr>
          <w:rFonts w:hint="eastAsia" w:ascii="方正小标宋简体" w:hAnsi="方正小标宋简体" w:eastAsia="方正小标宋简体" w:cs="方正小标宋简体"/>
          <w:sz w:val="32"/>
          <w:szCs w:val="32"/>
          <w:u w:val="none"/>
          <w:lang w:val="en-US" w:eastAsia="zh-CN"/>
        </w:rPr>
        <w:t>年  月  日</w:t>
      </w:r>
    </w:p>
    <w:p w14:paraId="4A825ECD">
      <w:pPr>
        <w:pageBreakBefore w:val="0"/>
        <w:kinsoku/>
        <w:wordWrap/>
        <w:overflowPunct/>
        <w:topLinePunct w:val="0"/>
        <w:bidi w:val="0"/>
        <w:snapToGrid/>
        <w:spacing w:line="360" w:lineRule="auto"/>
        <w:ind w:right="0"/>
        <w:textAlignment w:val="auto"/>
        <w:rPr>
          <w:rFonts w:hint="default" w:asciiTheme="minorHAnsi" w:hAnsiTheme="minorHAnsi" w:eastAsiaTheme="minorEastAsia" w:cstheme="minorBidi"/>
          <w:kern w:val="2"/>
          <w:sz w:val="21"/>
          <w:szCs w:val="24"/>
          <w:lang w:val="en-US" w:eastAsia="zh-CN" w:bidi="ar-SA"/>
        </w:rPr>
      </w:pPr>
    </w:p>
    <w:p w14:paraId="5CFF556F">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25468"/>
    </w:p>
    <w:p w14:paraId="47485C0B">
      <w:pPr>
        <w:rPr>
          <w:rFonts w:hint="eastAsia" w:ascii="仿宋_GB2312" w:hAnsi="仿宋_GB2312" w:eastAsia="仿宋_GB2312" w:cs="仿宋_GB2312"/>
          <w:b/>
          <w:bCs/>
          <w:kern w:val="2"/>
          <w:sz w:val="40"/>
          <w:szCs w:val="40"/>
          <w:u w:val="none"/>
          <w:lang w:val="en-US" w:eastAsia="zh-CN" w:bidi="ar-SA"/>
        </w:rPr>
      </w:pPr>
    </w:p>
    <w:bookmarkEnd w:id="0"/>
    <w:p w14:paraId="1312FFBB">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1" w:name="_Toc7218"/>
      <w:bookmarkStart w:id="2" w:name="_Toc10553"/>
      <w:r>
        <w:rPr>
          <w:rFonts w:hint="eastAsia" w:ascii="仿宋_GB2312" w:hAnsi="仿宋_GB2312" w:eastAsia="仿宋_GB2312" w:cs="仿宋_GB2312"/>
          <w:b/>
          <w:bCs/>
          <w:kern w:val="2"/>
          <w:sz w:val="40"/>
          <w:szCs w:val="40"/>
          <w:u w:val="none"/>
          <w:lang w:val="en-US" w:eastAsia="zh-CN" w:bidi="ar-SA"/>
        </w:rPr>
        <w:t>响应文件格式</w:t>
      </w:r>
      <w:bookmarkEnd w:id="1"/>
    </w:p>
    <w:p w14:paraId="1C916888">
      <w:pPr>
        <w:pStyle w:val="17"/>
        <w:rPr>
          <w:rFonts w:hint="eastAsia"/>
          <w:lang w:val="en-US" w:eastAsia="zh-CN"/>
        </w:rPr>
      </w:pPr>
    </w:p>
    <w:p w14:paraId="7D6B788D">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5101B33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7A902BC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56B3AB65">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54637B80">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191C79F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36204383">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6FEF0A7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74DC9B1A">
      <w:pPr>
        <w:pStyle w:val="17"/>
        <w:rPr>
          <w:rFonts w:hint="eastAsia" w:ascii="方正小标宋简体" w:hAnsi="方正小标宋简体" w:eastAsia="方正小标宋简体" w:cs="方正小标宋简体"/>
          <w:sz w:val="44"/>
          <w:szCs w:val="44"/>
          <w:lang w:val="en-US" w:eastAsia="zh-CN"/>
        </w:rPr>
      </w:pPr>
    </w:p>
    <w:p w14:paraId="3B9033E9">
      <w:pPr>
        <w:pStyle w:val="17"/>
        <w:rPr>
          <w:rFonts w:hint="eastAsia" w:ascii="方正小标宋简体" w:hAnsi="方正小标宋简体" w:eastAsia="方正小标宋简体" w:cs="方正小标宋简体"/>
          <w:sz w:val="44"/>
          <w:szCs w:val="44"/>
          <w:lang w:val="en-US" w:eastAsia="zh-CN"/>
        </w:rPr>
      </w:pPr>
    </w:p>
    <w:p w14:paraId="2A1189FA">
      <w:pPr>
        <w:pStyle w:val="17"/>
        <w:rPr>
          <w:rFonts w:hint="eastAsia" w:ascii="方正小标宋简体" w:hAnsi="方正小标宋简体" w:eastAsia="方正小标宋简体" w:cs="方正小标宋简体"/>
          <w:sz w:val="44"/>
          <w:szCs w:val="44"/>
          <w:lang w:val="en-US" w:eastAsia="zh-CN"/>
        </w:rPr>
      </w:pPr>
    </w:p>
    <w:p w14:paraId="4BEB217C">
      <w:pPr>
        <w:pStyle w:val="17"/>
        <w:rPr>
          <w:rFonts w:hint="eastAsia" w:ascii="方正小标宋简体" w:hAnsi="方正小标宋简体" w:eastAsia="方正小标宋简体" w:cs="方正小标宋简体"/>
          <w:sz w:val="44"/>
          <w:szCs w:val="44"/>
          <w:lang w:val="en-US" w:eastAsia="zh-CN"/>
        </w:rPr>
      </w:pPr>
    </w:p>
    <w:p w14:paraId="610D81BF">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674BEB94">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w:t>
      </w:r>
      <w:r>
        <w:rPr>
          <w:rFonts w:hint="eastAsia"/>
          <w:lang w:val="en-US" w:eastAsia="zh-CN"/>
        </w:rPr>
        <w:t>置业</w:t>
      </w:r>
      <w:r>
        <w:rPr>
          <w:rFonts w:hint="eastAsia" w:ascii="微软雅黑" w:hAnsi="微软雅黑" w:eastAsia="微软雅黑" w:cs="微软雅黑"/>
          <w:lang w:val="en-US" w:eastAsia="zh-CN"/>
        </w:rPr>
        <w:t>〔</w:t>
      </w:r>
      <w:r>
        <w:rPr>
          <w:rFonts w:hint="eastAsia"/>
          <w:lang w:val="en-US" w:eastAsia="zh-CN"/>
        </w:rPr>
        <w:t>2024</w:t>
      </w:r>
      <w:r>
        <w:rPr>
          <w:rFonts w:hint="eastAsia" w:ascii="微软雅黑" w:hAnsi="微软雅黑" w:eastAsia="微软雅黑" w:cs="微软雅黑"/>
          <w:lang w:val="en-US" w:eastAsia="zh-CN"/>
        </w:rPr>
        <w:t>〕</w:t>
      </w:r>
      <w:r>
        <w:rPr>
          <w:rFonts w:hint="eastAsia" w:ascii="Times New Roman" w:eastAsia="宋体"/>
          <w:lang w:val="en-US" w:eastAsia="zh-CN"/>
        </w:rPr>
        <w:t>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081DB4F6">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0948D378">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4AB7CD7F">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7CC113D1">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60D3D771">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14:paraId="27DC0648">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53852039">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206C8CC2">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509A898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48BEA52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737D1EF8">
      <w:pPr>
        <w:pStyle w:val="17"/>
        <w:rPr>
          <w:rFonts w:hint="eastAsia"/>
          <w:lang w:val="en-US" w:eastAsia="zh-CN"/>
        </w:rPr>
      </w:pPr>
    </w:p>
    <w:p w14:paraId="5511D406">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33F1AA42">
      <w:pPr>
        <w:pStyle w:val="17"/>
        <w:rPr>
          <w:rFonts w:hint="eastAsia" w:ascii="方正小标宋简体" w:hAnsi="方正小标宋简体" w:eastAsia="方正小标宋简体" w:cs="方正小标宋简体"/>
          <w:sz w:val="32"/>
          <w:szCs w:val="32"/>
          <w:lang w:val="en-US" w:eastAsia="zh-CN"/>
        </w:rPr>
      </w:pPr>
    </w:p>
    <w:p w14:paraId="6C7EB5A7">
      <w:pPr>
        <w:pStyle w:val="17"/>
        <w:rPr>
          <w:rFonts w:hint="eastAsia" w:ascii="方正小标宋简体" w:hAnsi="方正小标宋简体" w:eastAsia="方正小标宋简体" w:cs="方正小标宋简体"/>
          <w:sz w:val="32"/>
          <w:szCs w:val="32"/>
          <w:lang w:val="en-US" w:eastAsia="zh-CN"/>
        </w:rPr>
      </w:pPr>
    </w:p>
    <w:p w14:paraId="0DD1850F">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71A8FE94">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2F765DD7">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0E4C3C0B">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62D6FDA9">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11BE1D07">
      <w:pPr>
        <w:pStyle w:val="17"/>
        <w:rPr>
          <w:rFonts w:hint="default" w:ascii="仿宋_GB2312" w:hAnsi="仿宋_GB2312" w:eastAsia="仿宋_GB2312" w:cs="仿宋_GB2312"/>
          <w:sz w:val="32"/>
          <w:szCs w:val="32"/>
          <w:lang w:val="en-US" w:eastAsia="zh-CN"/>
        </w:rPr>
      </w:pPr>
    </w:p>
    <w:p w14:paraId="5FB53019">
      <w:pPr>
        <w:pStyle w:val="17"/>
        <w:rPr>
          <w:rFonts w:hint="default" w:ascii="仿宋_GB2312" w:hAnsi="仿宋_GB2312" w:eastAsia="仿宋_GB2312" w:cs="仿宋_GB2312"/>
          <w:sz w:val="32"/>
          <w:szCs w:val="32"/>
          <w:lang w:val="en-US" w:eastAsia="zh-CN"/>
        </w:rPr>
      </w:pPr>
    </w:p>
    <w:p w14:paraId="4BB36AA5">
      <w:pPr>
        <w:pStyle w:val="17"/>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256AEB92">
      <w:pPr>
        <w:pStyle w:val="17"/>
        <w:jc w:val="center"/>
        <w:rPr>
          <w:rFonts w:hint="eastAsia" w:ascii="黑体" w:hAnsi="黑体" w:eastAsia="黑体" w:cs="黑体"/>
          <w:sz w:val="36"/>
          <w:szCs w:val="36"/>
          <w:lang w:val="en-US" w:eastAsia="zh-CN"/>
        </w:rPr>
      </w:pPr>
    </w:p>
    <w:p w14:paraId="165B4359">
      <w:pPr>
        <w:pStyle w:val="17"/>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14:paraId="4C697C42">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6504D7AE">
      <w:pPr>
        <w:pStyle w:val="17"/>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6E5D06D4">
      <w:pPr>
        <w:pStyle w:val="17"/>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57A48B46">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企业信用信息报告</w:t>
      </w:r>
    </w:p>
    <w:p w14:paraId="690EEF1E">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近一</w:t>
      </w:r>
      <w:bookmarkStart w:id="3" w:name="_GoBack"/>
      <w:bookmarkEnd w:id="3"/>
      <w:r>
        <w:rPr>
          <w:rFonts w:hint="eastAsia" w:ascii="仿宋" w:hAnsi="仿宋" w:eastAsia="仿宋" w:cs="仿宋"/>
          <w:sz w:val="32"/>
          <w:szCs w:val="32"/>
          <w:lang w:val="en-US" w:eastAsia="zh-CN"/>
        </w:rPr>
        <w:t>年财务报表</w:t>
      </w:r>
    </w:p>
    <w:p w14:paraId="385C03DD">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14:paraId="7A06FE3C">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企业简介、技术能力介绍，企业及人员资质证明材料</w:t>
      </w:r>
    </w:p>
    <w:p w14:paraId="382E98FF">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近3年同类业绩情况</w:t>
      </w:r>
    </w:p>
    <w:p w14:paraId="24404BEB">
      <w:pPr>
        <w:pStyle w:val="17"/>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其他材料（如有）</w:t>
      </w:r>
    </w:p>
    <w:p w14:paraId="78C36FAF">
      <w:pPr>
        <w:pStyle w:val="17"/>
        <w:numPr>
          <w:ilvl w:val="-1"/>
          <w:numId w:val="0"/>
        </w:numPr>
        <w:ind w:firstLine="0"/>
        <w:jc w:val="both"/>
        <w:rPr>
          <w:rFonts w:hint="default" w:ascii="仿宋" w:hAnsi="仿宋" w:eastAsia="仿宋" w:cs="仿宋"/>
          <w:sz w:val="32"/>
          <w:szCs w:val="32"/>
          <w:lang w:val="en-US" w:eastAsia="zh-CN"/>
        </w:rPr>
      </w:pPr>
    </w:p>
    <w:p w14:paraId="6FE37FD6">
      <w:pPr>
        <w:pStyle w:val="17"/>
        <w:ind w:firstLine="720"/>
        <w:jc w:val="both"/>
        <w:rPr>
          <w:rFonts w:hint="default" w:ascii="仿宋" w:hAnsi="仿宋" w:eastAsia="仿宋" w:cs="仿宋"/>
          <w:sz w:val="36"/>
          <w:szCs w:val="36"/>
          <w:lang w:val="en-US" w:eastAsia="zh-CN"/>
        </w:rPr>
      </w:pPr>
    </w:p>
    <w:p w14:paraId="25757399">
      <w:pPr>
        <w:pStyle w:val="17"/>
        <w:ind w:firstLine="720"/>
        <w:jc w:val="both"/>
        <w:rPr>
          <w:rFonts w:hint="default" w:ascii="仿宋" w:hAnsi="仿宋" w:eastAsia="仿宋" w:cs="仿宋"/>
          <w:sz w:val="36"/>
          <w:szCs w:val="36"/>
          <w:lang w:val="en-US" w:eastAsia="zh-CN"/>
        </w:rPr>
      </w:pPr>
    </w:p>
    <w:p w14:paraId="1EC73C27">
      <w:pPr>
        <w:pStyle w:val="17"/>
        <w:ind w:firstLine="720"/>
        <w:jc w:val="both"/>
        <w:rPr>
          <w:rFonts w:hint="default" w:ascii="仿宋" w:hAnsi="仿宋" w:eastAsia="仿宋" w:cs="仿宋"/>
          <w:sz w:val="36"/>
          <w:szCs w:val="36"/>
          <w:lang w:val="en-US" w:eastAsia="zh-CN"/>
        </w:rPr>
      </w:pPr>
    </w:p>
    <w:p w14:paraId="0FA1ED05">
      <w:pPr>
        <w:pStyle w:val="17"/>
        <w:ind w:firstLine="720"/>
        <w:jc w:val="both"/>
        <w:rPr>
          <w:rFonts w:hint="default" w:ascii="仿宋" w:hAnsi="仿宋" w:eastAsia="仿宋" w:cs="仿宋"/>
          <w:sz w:val="36"/>
          <w:szCs w:val="36"/>
          <w:lang w:val="en-US" w:eastAsia="zh-CN"/>
        </w:rPr>
      </w:pPr>
    </w:p>
    <w:p w14:paraId="417E3458">
      <w:pPr>
        <w:pStyle w:val="17"/>
        <w:ind w:firstLine="720"/>
        <w:jc w:val="both"/>
        <w:rPr>
          <w:rFonts w:hint="default" w:ascii="仿宋" w:hAnsi="仿宋" w:eastAsia="仿宋" w:cs="仿宋"/>
          <w:sz w:val="36"/>
          <w:szCs w:val="36"/>
          <w:lang w:val="en-US" w:eastAsia="zh-CN"/>
        </w:rPr>
      </w:pPr>
    </w:p>
    <w:p w14:paraId="1A70E11E">
      <w:pPr>
        <w:pStyle w:val="17"/>
        <w:ind w:firstLine="720"/>
        <w:jc w:val="both"/>
        <w:rPr>
          <w:rFonts w:hint="default" w:ascii="仿宋" w:hAnsi="仿宋" w:eastAsia="仿宋" w:cs="仿宋"/>
          <w:sz w:val="36"/>
          <w:szCs w:val="36"/>
          <w:lang w:val="en-US" w:eastAsia="zh-CN"/>
        </w:rPr>
      </w:pPr>
    </w:p>
    <w:p w14:paraId="446FC5C0">
      <w:pPr>
        <w:pStyle w:val="17"/>
        <w:ind w:firstLine="720"/>
        <w:jc w:val="both"/>
        <w:rPr>
          <w:rFonts w:hint="default" w:ascii="仿宋" w:hAnsi="仿宋" w:eastAsia="仿宋" w:cs="仿宋"/>
          <w:sz w:val="36"/>
          <w:szCs w:val="36"/>
          <w:lang w:val="en-US" w:eastAsia="zh-CN"/>
        </w:rPr>
      </w:pPr>
    </w:p>
    <w:p w14:paraId="7554FFF1">
      <w:pPr>
        <w:pStyle w:val="17"/>
        <w:ind w:firstLine="720"/>
        <w:jc w:val="both"/>
        <w:rPr>
          <w:rFonts w:hint="default" w:ascii="仿宋" w:hAnsi="仿宋" w:eastAsia="仿宋" w:cs="仿宋"/>
          <w:sz w:val="36"/>
          <w:szCs w:val="36"/>
          <w:lang w:val="en-US" w:eastAsia="zh-CN"/>
        </w:rPr>
      </w:pPr>
    </w:p>
    <w:p w14:paraId="09152841">
      <w:pPr>
        <w:pStyle w:val="1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712A0A2B">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73B848A9">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6315D1BE">
      <w:pPr>
        <w:pStyle w:val="17"/>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692DEC35">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26B1947C">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457F196F">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6A536A48">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19440915">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287C3D4C">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w:t>
      </w:r>
    </w:p>
    <w:p w14:paraId="7281EC2E">
      <w:pPr>
        <w:pStyle w:val="17"/>
        <w:numPr>
          <w:ilvl w:val="-1"/>
          <w:numId w:val="0"/>
        </w:numPr>
        <w:spacing w:line="360" w:lineRule="auto"/>
        <w:ind w:firstLine="560" w:firstLineChars="200"/>
        <w:jc w:val="left"/>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14:paraId="1B00C1B3">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（6）财务报表；</w:t>
      </w:r>
    </w:p>
    <w:p w14:paraId="58D0A409">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（7）收款方式承诺；</w:t>
      </w:r>
    </w:p>
    <w:p w14:paraId="479DFF84">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（8）资质证明材料；</w:t>
      </w:r>
    </w:p>
    <w:p w14:paraId="7FB8EE49">
      <w:pPr>
        <w:pStyle w:val="17"/>
        <w:numPr>
          <w:ilvl w:val="-1"/>
          <w:numId w:val="0"/>
        </w:numPr>
        <w:spacing w:line="360" w:lineRule="auto"/>
        <w:ind w:firstLine="560" w:firstLineChars="200"/>
        <w:jc w:val="left"/>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（9）同类业绩情况；</w:t>
      </w:r>
    </w:p>
    <w:p w14:paraId="572CD2FF">
      <w:pPr>
        <w:pStyle w:val="17"/>
        <w:numPr>
          <w:ilvl w:val="-1"/>
          <w:numId w:val="0"/>
        </w:numPr>
        <w:spacing w:line="360" w:lineRule="auto"/>
        <w:ind w:firstLine="560" w:firstLineChars="200"/>
        <w:jc w:val="left"/>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（10）其他材料。</w:t>
      </w:r>
    </w:p>
    <w:p w14:paraId="05D3533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66D91A84">
      <w:pPr>
        <w:pStyle w:val="17"/>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31DA48C5">
      <w:pPr>
        <w:pStyle w:val="17"/>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7FC3B296">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3772942">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3F25DE3C">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167BD967">
      <w:pPr>
        <w:pStyle w:val="17"/>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03DEBF21">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106EF1BF">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03101D47">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5826816A">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5172DCAB">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76C9F05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48693841">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3BDB7E7A">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60453954">
      <w:pPr>
        <w:pStyle w:val="17"/>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37FBCF75">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59B5AE1D">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25E133E2">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1E3B3E2">
      <w:pPr>
        <w:pStyle w:val="17"/>
        <w:jc w:val="center"/>
        <w:rPr>
          <w:rFonts w:hint="eastAsia" w:ascii="仿宋_GB2312" w:hAnsi="仿宋_GB2312" w:eastAsia="仿宋_GB2312" w:cs="仿宋_GB2312"/>
          <w:b/>
          <w:bCs/>
          <w:sz w:val="40"/>
          <w:szCs w:val="40"/>
          <w:lang w:val="en-US" w:eastAsia="zh-CN"/>
        </w:rPr>
      </w:pPr>
    </w:p>
    <w:p w14:paraId="419BE213">
      <w:pPr>
        <w:pStyle w:val="17"/>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4AB86716">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1043C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5691E80">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CFF521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108DDDA">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0F3684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4AD3C4A9">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4A1D50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6A5BCE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1A6065D5">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F773B23">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60349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6886E9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9BCF04D">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DC13E5A">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F178A72">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FDD81D4">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3B896F">
      <w:pPr>
        <w:pStyle w:val="17"/>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215218B">
      <w:pPr>
        <w:pStyle w:val="17"/>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1C12326A">
      <w:pPr>
        <w:pStyle w:val="17"/>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5EFD2196">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0C08C10E">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5BE85621">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34412C72">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5006CFD9">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2579A1DB">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7C9D1691">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0486F763">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219E6E08">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279A6A9C">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5A63631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4F3848D3">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2638532B">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384C053F">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350D3B13">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11E0C61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6FE8D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2F067FC4">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54360F2D">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0C6CA20D">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40A2CEB6">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038E208C">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2A78F1D2">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2DDD1D17">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61F5BB50">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4535A2F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254ADF4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008BE8E4">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4F5F8CEB">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2B1D369D">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2C5CFD9C">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524FD543">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1BFE70F">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6FB05907">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08108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193E66BE">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0FCD8EEC">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6BF82A3B">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21DC2779">
      <w:pPr>
        <w:pStyle w:val="17"/>
        <w:numPr>
          <w:ilvl w:val="0"/>
          <w:numId w:val="0"/>
        </w:numPr>
        <w:rPr>
          <w:rFonts w:hint="eastAsia"/>
          <w:lang w:val="en-US" w:eastAsia="zh-CN"/>
        </w:rPr>
      </w:pPr>
    </w:p>
    <w:p w14:paraId="4A604B17">
      <w:pPr>
        <w:pStyle w:val="17"/>
        <w:numPr>
          <w:ilvl w:val="0"/>
          <w:numId w:val="0"/>
        </w:numPr>
        <w:rPr>
          <w:rFonts w:hint="eastAsia"/>
          <w:lang w:val="en-US" w:eastAsia="zh-CN"/>
        </w:rPr>
      </w:pPr>
    </w:p>
    <w:p w14:paraId="74637CDE">
      <w:pPr>
        <w:pStyle w:val="17"/>
        <w:numPr>
          <w:ilvl w:val="0"/>
          <w:numId w:val="0"/>
        </w:numPr>
        <w:rPr>
          <w:rFonts w:hint="eastAsia"/>
          <w:lang w:val="en-US" w:eastAsia="zh-CN"/>
        </w:rPr>
      </w:pPr>
    </w:p>
    <w:p w14:paraId="13045AD3">
      <w:pPr>
        <w:pStyle w:val="17"/>
        <w:numPr>
          <w:ilvl w:val="0"/>
          <w:numId w:val="0"/>
        </w:numPr>
        <w:rPr>
          <w:rFonts w:hint="eastAsia"/>
          <w:lang w:val="en-US" w:eastAsia="zh-CN"/>
        </w:rPr>
      </w:pPr>
    </w:p>
    <w:p w14:paraId="3CEC1864">
      <w:pPr>
        <w:pStyle w:val="17"/>
        <w:numPr>
          <w:ilvl w:val="0"/>
          <w:numId w:val="0"/>
        </w:numPr>
        <w:rPr>
          <w:rFonts w:hint="eastAsia"/>
          <w:lang w:val="en-US" w:eastAsia="zh-CN"/>
        </w:rPr>
      </w:pPr>
    </w:p>
    <w:p w14:paraId="1F33FC51">
      <w:pPr>
        <w:pStyle w:val="17"/>
        <w:numPr>
          <w:ilvl w:val="0"/>
          <w:numId w:val="0"/>
        </w:numPr>
        <w:rPr>
          <w:rFonts w:hint="eastAsia"/>
          <w:lang w:val="en-US" w:eastAsia="zh-CN"/>
        </w:rPr>
      </w:pPr>
    </w:p>
    <w:p w14:paraId="0911E0E0">
      <w:pPr>
        <w:pStyle w:val="17"/>
        <w:numPr>
          <w:ilvl w:val="0"/>
          <w:numId w:val="0"/>
        </w:numPr>
        <w:rPr>
          <w:rFonts w:hint="eastAsia"/>
          <w:lang w:val="en-US" w:eastAsia="zh-CN"/>
        </w:rPr>
      </w:pPr>
    </w:p>
    <w:p w14:paraId="69EA10EC">
      <w:pPr>
        <w:pStyle w:val="17"/>
        <w:numPr>
          <w:ilvl w:val="0"/>
          <w:numId w:val="0"/>
        </w:numPr>
        <w:rPr>
          <w:rFonts w:hint="eastAsia"/>
          <w:lang w:val="en-US" w:eastAsia="zh-CN"/>
        </w:rPr>
      </w:pPr>
    </w:p>
    <w:p w14:paraId="4B29D9A0">
      <w:pPr>
        <w:pStyle w:val="17"/>
        <w:numPr>
          <w:ilvl w:val="0"/>
          <w:numId w:val="0"/>
        </w:numPr>
        <w:rPr>
          <w:rFonts w:hint="eastAsia"/>
          <w:lang w:val="en-US" w:eastAsia="zh-CN"/>
        </w:rPr>
      </w:pPr>
    </w:p>
    <w:p w14:paraId="0EB22B0C">
      <w:pPr>
        <w:pStyle w:val="17"/>
        <w:numPr>
          <w:ilvl w:val="0"/>
          <w:numId w:val="0"/>
        </w:numPr>
        <w:rPr>
          <w:rFonts w:hint="eastAsia"/>
          <w:lang w:val="en-US" w:eastAsia="zh-CN"/>
        </w:rPr>
      </w:pPr>
    </w:p>
    <w:p w14:paraId="24D8B286">
      <w:pPr>
        <w:pStyle w:val="17"/>
        <w:numPr>
          <w:ilvl w:val="0"/>
          <w:numId w:val="0"/>
        </w:numPr>
        <w:rPr>
          <w:rFonts w:hint="eastAsia"/>
          <w:lang w:val="en-US" w:eastAsia="zh-CN"/>
        </w:rPr>
      </w:pPr>
    </w:p>
    <w:p w14:paraId="025EB798">
      <w:pPr>
        <w:pStyle w:val="17"/>
        <w:numPr>
          <w:ilvl w:val="0"/>
          <w:numId w:val="0"/>
        </w:numPr>
        <w:rPr>
          <w:rFonts w:hint="eastAsia"/>
          <w:lang w:val="en-US" w:eastAsia="zh-CN"/>
        </w:rPr>
      </w:pPr>
    </w:p>
    <w:p w14:paraId="317B618B">
      <w:pPr>
        <w:pStyle w:val="17"/>
        <w:numPr>
          <w:ilvl w:val="0"/>
          <w:numId w:val="0"/>
        </w:numPr>
        <w:rPr>
          <w:rFonts w:hint="eastAsia"/>
          <w:lang w:val="en-US" w:eastAsia="zh-CN"/>
        </w:rPr>
      </w:pPr>
    </w:p>
    <w:p w14:paraId="588785C7">
      <w:pPr>
        <w:pStyle w:val="17"/>
        <w:numPr>
          <w:ilvl w:val="0"/>
          <w:numId w:val="0"/>
        </w:numPr>
        <w:rPr>
          <w:rFonts w:hint="eastAsia"/>
          <w:lang w:val="en-US" w:eastAsia="zh-CN"/>
        </w:rPr>
      </w:pPr>
    </w:p>
    <w:p w14:paraId="2C49AAF3">
      <w:pPr>
        <w:pStyle w:val="17"/>
        <w:numPr>
          <w:ilvl w:val="0"/>
          <w:numId w:val="0"/>
        </w:numPr>
        <w:rPr>
          <w:rFonts w:hint="eastAsia"/>
          <w:lang w:val="en-US" w:eastAsia="zh-CN"/>
        </w:rPr>
      </w:pPr>
    </w:p>
    <w:p w14:paraId="797774D3">
      <w:pPr>
        <w:pStyle w:val="17"/>
        <w:numPr>
          <w:ilvl w:val="0"/>
          <w:numId w:val="0"/>
        </w:numPr>
        <w:rPr>
          <w:rFonts w:hint="eastAsia"/>
          <w:lang w:val="en-US" w:eastAsia="zh-CN"/>
        </w:rPr>
      </w:pPr>
    </w:p>
    <w:p w14:paraId="63D3A8B9">
      <w:pPr>
        <w:pStyle w:val="17"/>
        <w:numPr>
          <w:ilvl w:val="0"/>
          <w:numId w:val="0"/>
        </w:numPr>
        <w:rPr>
          <w:rFonts w:hint="eastAsia"/>
          <w:lang w:val="en-US" w:eastAsia="zh-CN"/>
        </w:rPr>
      </w:pPr>
    </w:p>
    <w:p w14:paraId="38DFD0A5">
      <w:pPr>
        <w:pStyle w:val="17"/>
        <w:numPr>
          <w:ilvl w:val="0"/>
          <w:numId w:val="0"/>
        </w:numPr>
        <w:rPr>
          <w:rFonts w:hint="eastAsia"/>
          <w:lang w:val="en-US" w:eastAsia="zh-CN"/>
        </w:rPr>
      </w:pPr>
    </w:p>
    <w:p w14:paraId="627036B6">
      <w:pPr>
        <w:pStyle w:val="17"/>
        <w:numPr>
          <w:ilvl w:val="0"/>
          <w:numId w:val="0"/>
        </w:numPr>
        <w:rPr>
          <w:rFonts w:hint="eastAsia"/>
          <w:lang w:val="en-US" w:eastAsia="zh-CN"/>
        </w:rPr>
      </w:pPr>
    </w:p>
    <w:p w14:paraId="3759AEA3">
      <w:pPr>
        <w:pStyle w:val="17"/>
        <w:numPr>
          <w:ilvl w:val="0"/>
          <w:numId w:val="0"/>
        </w:numPr>
        <w:rPr>
          <w:rFonts w:hint="eastAsia"/>
          <w:lang w:val="en-US" w:eastAsia="zh-CN"/>
        </w:rPr>
      </w:pPr>
    </w:p>
    <w:p w14:paraId="7ED30A25">
      <w:pPr>
        <w:pStyle w:val="17"/>
        <w:numPr>
          <w:ilvl w:val="0"/>
          <w:numId w:val="0"/>
        </w:numPr>
        <w:rPr>
          <w:rFonts w:hint="eastAsia"/>
          <w:lang w:val="en-US" w:eastAsia="zh-CN"/>
        </w:rPr>
      </w:pPr>
    </w:p>
    <w:p w14:paraId="7F66BDCB">
      <w:pPr>
        <w:pStyle w:val="17"/>
        <w:numPr>
          <w:ilvl w:val="0"/>
          <w:numId w:val="0"/>
        </w:numPr>
        <w:rPr>
          <w:rFonts w:hint="eastAsia"/>
          <w:lang w:val="en-US" w:eastAsia="zh-CN"/>
        </w:rPr>
      </w:pPr>
    </w:p>
    <w:p w14:paraId="0B24C165">
      <w:pPr>
        <w:pStyle w:val="17"/>
        <w:numPr>
          <w:ilvl w:val="0"/>
          <w:numId w:val="0"/>
        </w:numPr>
        <w:rPr>
          <w:rFonts w:hint="eastAsia"/>
          <w:lang w:val="en-US" w:eastAsia="zh-CN"/>
        </w:rPr>
      </w:pPr>
    </w:p>
    <w:p w14:paraId="2A163F5B">
      <w:pPr>
        <w:pStyle w:val="17"/>
        <w:numPr>
          <w:ilvl w:val="0"/>
          <w:numId w:val="0"/>
        </w:numPr>
        <w:rPr>
          <w:rFonts w:hint="eastAsia"/>
          <w:lang w:val="en-US" w:eastAsia="zh-CN"/>
        </w:rPr>
      </w:pPr>
    </w:p>
    <w:p w14:paraId="3E8FD242">
      <w:pPr>
        <w:pStyle w:val="17"/>
        <w:numPr>
          <w:ilvl w:val="0"/>
          <w:numId w:val="0"/>
        </w:numPr>
        <w:rPr>
          <w:rFonts w:hint="eastAsia"/>
          <w:lang w:val="en-US" w:eastAsia="zh-CN"/>
        </w:rPr>
      </w:pPr>
    </w:p>
    <w:p w14:paraId="1402992A">
      <w:pPr>
        <w:pStyle w:val="17"/>
        <w:numPr>
          <w:ilvl w:val="0"/>
          <w:numId w:val="0"/>
        </w:numPr>
        <w:rPr>
          <w:rFonts w:hint="eastAsia"/>
          <w:lang w:val="en-US" w:eastAsia="zh-CN"/>
        </w:rPr>
      </w:pPr>
    </w:p>
    <w:p w14:paraId="07FD8DF6">
      <w:pPr>
        <w:pStyle w:val="17"/>
        <w:numPr>
          <w:ilvl w:val="0"/>
          <w:numId w:val="0"/>
        </w:numPr>
        <w:rPr>
          <w:rFonts w:hint="eastAsia"/>
          <w:lang w:val="en-US" w:eastAsia="zh-CN"/>
        </w:rPr>
      </w:pPr>
    </w:p>
    <w:p w14:paraId="0078AC89">
      <w:pPr>
        <w:pStyle w:val="17"/>
        <w:numPr>
          <w:ilvl w:val="0"/>
          <w:numId w:val="0"/>
        </w:numPr>
        <w:rPr>
          <w:rFonts w:hint="eastAsia"/>
          <w:lang w:val="en-US" w:eastAsia="zh-CN"/>
        </w:rPr>
      </w:pPr>
    </w:p>
    <w:p w14:paraId="7CA8C3BB">
      <w:pPr>
        <w:pStyle w:val="17"/>
        <w:numPr>
          <w:ilvl w:val="0"/>
          <w:numId w:val="0"/>
        </w:numPr>
        <w:rPr>
          <w:rFonts w:hint="eastAsia"/>
          <w:lang w:val="en-US" w:eastAsia="zh-CN"/>
        </w:rPr>
      </w:pPr>
    </w:p>
    <w:p w14:paraId="4C1BF1B5">
      <w:pPr>
        <w:pStyle w:val="17"/>
        <w:numPr>
          <w:ilvl w:val="0"/>
          <w:numId w:val="0"/>
        </w:numPr>
        <w:rPr>
          <w:rFonts w:hint="eastAsia"/>
          <w:lang w:val="en-US" w:eastAsia="zh-CN"/>
        </w:rPr>
      </w:pPr>
    </w:p>
    <w:p w14:paraId="6442C6B3">
      <w:pPr>
        <w:pStyle w:val="17"/>
        <w:numPr>
          <w:ilvl w:val="0"/>
          <w:numId w:val="0"/>
        </w:numPr>
        <w:rPr>
          <w:rFonts w:hint="eastAsia"/>
          <w:lang w:val="en-US" w:eastAsia="zh-CN"/>
        </w:rPr>
      </w:pPr>
    </w:p>
    <w:p w14:paraId="7773F67C">
      <w:pPr>
        <w:pStyle w:val="17"/>
        <w:numPr>
          <w:ilvl w:val="0"/>
          <w:numId w:val="0"/>
        </w:numPr>
        <w:rPr>
          <w:rFonts w:hint="eastAsia"/>
          <w:lang w:val="en-US" w:eastAsia="zh-CN"/>
        </w:rPr>
      </w:pPr>
    </w:p>
    <w:p w14:paraId="64411D82">
      <w:pPr>
        <w:pStyle w:val="17"/>
        <w:numPr>
          <w:ilvl w:val="0"/>
          <w:numId w:val="0"/>
        </w:numPr>
        <w:rPr>
          <w:rFonts w:hint="eastAsia"/>
          <w:lang w:val="en-US" w:eastAsia="zh-CN"/>
        </w:rPr>
      </w:pPr>
    </w:p>
    <w:p w14:paraId="785E73CD">
      <w:pPr>
        <w:pStyle w:val="17"/>
        <w:numPr>
          <w:ilvl w:val="0"/>
          <w:numId w:val="0"/>
        </w:numPr>
        <w:rPr>
          <w:rFonts w:hint="eastAsia"/>
          <w:lang w:val="en-US" w:eastAsia="zh-CN"/>
        </w:rPr>
      </w:pPr>
    </w:p>
    <w:p w14:paraId="77843113">
      <w:pPr>
        <w:pStyle w:val="17"/>
        <w:numPr>
          <w:ilvl w:val="0"/>
          <w:numId w:val="0"/>
        </w:numPr>
        <w:rPr>
          <w:rFonts w:hint="eastAsia"/>
          <w:lang w:val="en-US" w:eastAsia="zh-CN"/>
        </w:rPr>
      </w:pPr>
    </w:p>
    <w:p w14:paraId="25858A16">
      <w:pPr>
        <w:pStyle w:val="17"/>
        <w:numPr>
          <w:ilvl w:val="0"/>
          <w:numId w:val="0"/>
        </w:numPr>
        <w:rPr>
          <w:rFonts w:hint="eastAsia"/>
          <w:lang w:val="en-US" w:eastAsia="zh-CN"/>
        </w:rPr>
      </w:pPr>
    </w:p>
    <w:p w14:paraId="03FD79C6">
      <w:pPr>
        <w:pStyle w:val="17"/>
        <w:numPr>
          <w:ilvl w:val="0"/>
          <w:numId w:val="0"/>
        </w:numPr>
        <w:rPr>
          <w:rFonts w:hint="eastAsia"/>
          <w:lang w:val="en-US" w:eastAsia="zh-CN"/>
        </w:rPr>
      </w:pPr>
    </w:p>
    <w:p w14:paraId="7DDFBF32">
      <w:pPr>
        <w:pStyle w:val="17"/>
        <w:numPr>
          <w:ilvl w:val="0"/>
          <w:numId w:val="0"/>
        </w:numPr>
        <w:rPr>
          <w:rFonts w:hint="eastAsia"/>
          <w:lang w:val="en-US" w:eastAsia="zh-CN"/>
        </w:rPr>
      </w:pPr>
    </w:p>
    <w:p w14:paraId="4EAF97D2">
      <w:pPr>
        <w:pStyle w:val="17"/>
        <w:numPr>
          <w:ilvl w:val="0"/>
          <w:numId w:val="0"/>
        </w:numPr>
        <w:rPr>
          <w:rFonts w:hint="eastAsia"/>
          <w:lang w:val="en-US" w:eastAsia="zh-CN"/>
        </w:rPr>
      </w:pPr>
    </w:p>
    <w:p w14:paraId="6FEB0180">
      <w:pPr>
        <w:pStyle w:val="17"/>
        <w:numPr>
          <w:ilvl w:val="0"/>
          <w:numId w:val="0"/>
        </w:numPr>
        <w:rPr>
          <w:rFonts w:hint="eastAsia"/>
          <w:lang w:val="en-US" w:eastAsia="zh-CN"/>
        </w:rPr>
      </w:pPr>
    </w:p>
    <w:p w14:paraId="5929FFEF">
      <w:pPr>
        <w:pStyle w:val="17"/>
        <w:numPr>
          <w:ilvl w:val="0"/>
          <w:numId w:val="0"/>
        </w:numPr>
        <w:rPr>
          <w:rFonts w:hint="default"/>
          <w:lang w:val="en-US" w:eastAsia="zh-CN"/>
        </w:rPr>
      </w:pPr>
      <w:r>
        <w:rPr>
          <w:rFonts w:hint="eastAsia"/>
          <w:lang w:val="en-US" w:eastAsia="zh-CN"/>
        </w:rPr>
        <w:t>注：在 “信用中国”网站（www.creditchina.gov.cn）中下载，并加盖供应商公章，</w:t>
      </w:r>
    </w:p>
    <w:p w14:paraId="149B120C">
      <w:pPr>
        <w:pStyle w:val="17"/>
        <w:rPr>
          <w:rFonts w:hint="eastAsia"/>
          <w:lang w:val="en-US" w:eastAsia="zh-CN"/>
        </w:rPr>
      </w:pPr>
    </w:p>
    <w:bookmarkEnd w:id="2"/>
    <w:p w14:paraId="43FB4140">
      <w:pPr>
        <w:pageBreakBefore w:val="0"/>
        <w:numPr>
          <w:ilvl w:val="-1"/>
          <w:numId w:val="0"/>
        </w:numPr>
        <w:kinsoku/>
        <w:overflowPunct/>
        <w:topLinePunct w:val="0"/>
        <w:bidi w:val="0"/>
        <w:snapToGrid/>
        <w:spacing w:line="240" w:lineRule="auto"/>
        <w:ind w:right="0"/>
        <w:jc w:val="left"/>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14:paraId="01D305F4">
      <w:pPr>
        <w:pageBreakBefore w:val="0"/>
        <w:numPr>
          <w:ilvl w:val="0"/>
          <w:numId w:val="0"/>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  2023年财务报表</w:t>
      </w:r>
    </w:p>
    <w:p w14:paraId="510C835C">
      <w:pPr>
        <w:pageBreakBefore w:val="0"/>
        <w:numPr>
          <w:ilvl w:val="-1"/>
          <w:numId w:val="0"/>
        </w:numPr>
        <w:kinsoku/>
        <w:overflowPunct/>
        <w:topLinePunct w:val="0"/>
        <w:bidi w:val="0"/>
        <w:snapToGrid/>
        <w:spacing w:line="240" w:lineRule="auto"/>
        <w:ind w:right="0"/>
        <w:jc w:val="left"/>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br w:type="page"/>
      </w:r>
    </w:p>
    <w:p w14:paraId="5A919617">
      <w:pPr>
        <w:pageBreakBefore w:val="0"/>
        <w:numPr>
          <w:ilvl w:val="-1"/>
          <w:numId w:val="0"/>
        </w:numPr>
        <w:kinsoku/>
        <w:overflowPunct/>
        <w:topLinePunct w:val="0"/>
        <w:bidi w:val="0"/>
        <w:snapToGrid w:val="0"/>
        <w:spacing w:line="360" w:lineRule="auto"/>
        <w:ind w:right="0" w:firstLine="0" w:firstLine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w:t>
      </w:r>
    </w:p>
    <w:p w14:paraId="4E91342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2A7BEB9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CF92D5">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731227A">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B4B5EFC">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8951675">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030933F">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72642BB">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42AF099">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45FF667">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9AF91A0">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A504482">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3479D2B">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A505303">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54409C4">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E9132D1">
      <w:pPr>
        <w:pStyle w:val="17"/>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B685756">
      <w:pPr>
        <w:pStyle w:val="17"/>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1D2B2F89">
      <w:pPr>
        <w:pStyle w:val="17"/>
        <w:rPr>
          <w:rFonts w:hint="eastAsia" w:ascii="仿宋_GB2312" w:hAnsi="仿宋_GB2312" w:eastAsia="仿宋_GB2312" w:cs="仿宋_GB2312"/>
          <w:b/>
          <w:bCs/>
          <w:color w:val="000000"/>
          <w:kern w:val="0"/>
          <w:sz w:val="40"/>
          <w:szCs w:val="40"/>
          <w:lang w:val="en-US" w:eastAsia="zh-CN" w:bidi="ar-SA"/>
        </w:rPr>
      </w:pPr>
    </w:p>
    <w:p w14:paraId="24884594">
      <w:pPr>
        <w:pStyle w:val="17"/>
        <w:rPr>
          <w:rFonts w:hint="eastAsia" w:ascii="仿宋_GB2312" w:hAnsi="仿宋_GB2312" w:eastAsia="仿宋_GB2312" w:cs="仿宋_GB2312"/>
          <w:b/>
          <w:bCs/>
          <w:color w:val="000000"/>
          <w:kern w:val="0"/>
          <w:sz w:val="40"/>
          <w:szCs w:val="40"/>
          <w:lang w:val="en-US" w:eastAsia="zh-CN" w:bidi="ar-SA"/>
        </w:rPr>
      </w:pPr>
    </w:p>
    <w:p w14:paraId="78874875">
      <w:pPr>
        <w:pStyle w:val="17"/>
        <w:rPr>
          <w:rFonts w:hint="eastAsia" w:ascii="仿宋_GB2312" w:hAnsi="仿宋_GB2312" w:eastAsia="仿宋_GB2312" w:cs="仿宋_GB2312"/>
          <w:b/>
          <w:bCs/>
          <w:color w:val="000000"/>
          <w:kern w:val="0"/>
          <w:sz w:val="40"/>
          <w:szCs w:val="40"/>
          <w:lang w:val="en-US" w:eastAsia="zh-CN" w:bidi="ar-SA"/>
        </w:rPr>
      </w:pPr>
    </w:p>
    <w:p w14:paraId="3BC44EC7">
      <w:pPr>
        <w:numPr>
          <w:ilvl w:val="-1"/>
          <w:numId w:val="0"/>
        </w:numPr>
        <w:snapToGrid w:val="0"/>
        <w:spacing w:line="360" w:lineRule="auto"/>
        <w:ind w:firstLine="0" w:firstLineChars="0"/>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color w:val="000000"/>
          <w:kern w:val="0"/>
          <w:sz w:val="40"/>
          <w:szCs w:val="40"/>
          <w:lang w:val="en-US" w:eastAsia="zh-CN" w:bidi="ar-SA"/>
        </w:rPr>
        <w:t>八、</w:t>
      </w:r>
      <w:r>
        <w:rPr>
          <w:rFonts w:hint="eastAsia" w:ascii="仿宋_GB2312" w:hAnsi="仿宋_GB2312" w:eastAsia="仿宋_GB2312" w:cs="仿宋_GB2312"/>
          <w:b/>
          <w:bCs/>
          <w:sz w:val="40"/>
          <w:szCs w:val="40"/>
          <w:lang w:val="en-US" w:eastAsia="zh-CN"/>
        </w:rPr>
        <w:t>企业简介、技术能力介绍</w:t>
      </w:r>
    </w:p>
    <w:p w14:paraId="2D4DE88F">
      <w:pPr>
        <w:pStyle w:val="17"/>
        <w:numPr>
          <w:ilvl w:val="-1"/>
          <w:numId w:val="0"/>
        </w:numPr>
        <w:ind w:firstLine="0" w:firstLineChars="0"/>
        <w:jc w:val="center"/>
        <w:rPr>
          <w:rFonts w:hint="default" w:ascii="仿宋" w:hAnsi="仿宋" w:eastAsia="仿宋" w:cs="仿宋"/>
          <w:sz w:val="32"/>
          <w:szCs w:val="32"/>
          <w:lang w:val="en-US" w:eastAsia="zh-CN"/>
        </w:rPr>
      </w:pPr>
      <w:r>
        <w:rPr>
          <w:rFonts w:hint="eastAsia" w:ascii="仿宋_GB2312" w:hAnsi="仿宋_GB2312" w:eastAsia="仿宋_GB2312" w:cs="仿宋_GB2312"/>
          <w:b/>
          <w:bCs/>
          <w:sz w:val="40"/>
          <w:szCs w:val="40"/>
          <w:lang w:val="en-US" w:eastAsia="zh-CN"/>
        </w:rPr>
        <w:t>企业及人员资质证明材料</w:t>
      </w:r>
    </w:p>
    <w:p w14:paraId="2D9935FB">
      <w:pPr>
        <w:pageBreakBefore w:val="0"/>
        <w:numPr>
          <w:ilvl w:val="-1"/>
          <w:numId w:val="0"/>
        </w:numPr>
        <w:kinsoku/>
        <w:overflowPunct/>
        <w:topLinePunct w:val="0"/>
        <w:bidi w:val="0"/>
        <w:snapToGrid w:val="0"/>
        <w:spacing w:line="360" w:lineRule="auto"/>
        <w:ind w:right="0" w:firstLine="0" w:firstLineChars="0"/>
        <w:jc w:val="center"/>
        <w:textAlignment w:val="auto"/>
        <w:rPr>
          <w:rFonts w:hint="default" w:ascii="仿宋_GB2312" w:hAnsi="仿宋_GB2312" w:eastAsia="仿宋_GB2312" w:cs="仿宋_GB2312"/>
          <w:b/>
          <w:bCs/>
          <w:color w:val="000000"/>
          <w:kern w:val="0"/>
          <w:sz w:val="40"/>
          <w:szCs w:val="40"/>
          <w:lang w:val="en-US" w:eastAsia="zh-CN" w:bidi="ar-SA"/>
        </w:rPr>
      </w:pPr>
    </w:p>
    <w:p w14:paraId="3B5FB2E5">
      <w:pPr>
        <w:pageBreakBefore w:val="0"/>
        <w:kinsoku/>
        <w:wordWrap/>
        <w:overflowPunct/>
        <w:topLinePunct w:val="0"/>
        <w:bidi w:val="0"/>
        <w:snapToGrid/>
        <w:spacing w:line="360" w:lineRule="auto"/>
        <w:ind w:right="0"/>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br w:type="page"/>
      </w:r>
    </w:p>
    <w:p w14:paraId="4840787E">
      <w:pPr>
        <w:pageBreakBefore w:val="0"/>
        <w:numPr>
          <w:ilvl w:val="0"/>
          <w:numId w:val="4"/>
        </w:numPr>
        <w:kinsoku/>
        <w:wordWrap/>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t>近3年同类业绩情况</w:t>
      </w:r>
    </w:p>
    <w:p w14:paraId="6E71B8A8">
      <w:pPr>
        <w:pageBreakBefore w:val="0"/>
        <w:kinsoku/>
        <w:wordWrap/>
        <w:overflowPunct/>
        <w:topLinePunct w:val="0"/>
        <w:bidi w:val="0"/>
        <w:snapToGrid/>
        <w:spacing w:line="360" w:lineRule="auto"/>
        <w:ind w:right="0"/>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br w:type="page"/>
      </w:r>
    </w:p>
    <w:p w14:paraId="5B3D6722">
      <w:pPr>
        <w:pageBreakBefore w:val="0"/>
        <w:numPr>
          <w:ilvl w:val="0"/>
          <w:numId w:val="4"/>
        </w:numPr>
        <w:kinsoku/>
        <w:wordWrap/>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rPr>
      </w:pPr>
      <w:r>
        <w:rPr>
          <w:rFonts w:hint="eastAsia" w:ascii="仿宋_GB2312" w:hAnsi="仿宋_GB2312" w:eastAsia="仿宋_GB2312" w:cs="仿宋_GB2312"/>
          <w:b/>
          <w:bCs/>
          <w:color w:val="000000"/>
          <w:kern w:val="0"/>
          <w:sz w:val="40"/>
          <w:szCs w:val="40"/>
          <w:lang w:val="en-US" w:eastAsia="zh-CN"/>
        </w:rPr>
        <w:t>其他材料（如有）</w:t>
      </w: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A993087-1A2E-4B32-BDFC-1EE6F61928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9BF39D7-C13D-4881-92EE-C88CF92B8514}"/>
  </w:font>
  <w:font w:name="仿宋">
    <w:panose1 w:val="02010609060101010101"/>
    <w:charset w:val="86"/>
    <w:family w:val="auto"/>
    <w:pitch w:val="default"/>
    <w:sig w:usb0="800002BF" w:usb1="38CF7CFA" w:usb2="00000016" w:usb3="00000000" w:csb0="00040001" w:csb1="00000000"/>
    <w:embedRegular r:id="rId3" w:fontKey="{69F93916-D1C5-4331-95BB-0B76F5DBEF4D}"/>
  </w:font>
  <w:font w:name="微软雅黑">
    <w:panose1 w:val="020B0503020204020204"/>
    <w:charset w:val="86"/>
    <w:family w:val="auto"/>
    <w:pitch w:val="default"/>
    <w:sig w:usb0="80000287" w:usb1="2ACF3C50" w:usb2="00000016" w:usb3="00000000" w:csb0="0004001F" w:csb1="00000000"/>
    <w:embedRegular r:id="rId4" w:fontKey="{F958E5C6-353A-40D4-8ECF-4A749A732273}"/>
  </w:font>
  <w:font w:name="方正小标宋简体">
    <w:panose1 w:val="02000000000000000000"/>
    <w:charset w:val="86"/>
    <w:family w:val="auto"/>
    <w:pitch w:val="default"/>
    <w:sig w:usb0="00000001" w:usb1="08000000" w:usb2="00000000" w:usb3="00000000" w:csb0="00040000" w:csb1="00000000"/>
    <w:embedRegular r:id="rId5" w:fontKey="{04FDEA94-C137-465A-A9FA-059EBA977A3B}"/>
  </w:font>
  <w:font w:name="仿宋_GB2312">
    <w:panose1 w:val="02010609030101010101"/>
    <w:charset w:val="86"/>
    <w:family w:val="auto"/>
    <w:pitch w:val="default"/>
    <w:sig w:usb0="00000001" w:usb1="080E0000" w:usb2="00000000" w:usb3="00000000" w:csb0="00040000" w:csb1="00000000"/>
    <w:embedRegular r:id="rId6" w:fontKey="{7EB423D7-DC9E-4D2A-816A-73A84D8AC2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F8F86B">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D8AEE">
                          <w:pPr>
                            <w:pStyle w:val="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5D8AEE">
                    <w:pPr>
                      <w:pStyle w:val="8"/>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abstractNum w:abstractNumId="3">
    <w:nsid w:val="58345F32"/>
    <w:multiLevelType w:val="singleLevel"/>
    <w:tmpl w:val="58345F32"/>
    <w:lvl w:ilvl="0" w:tentative="0">
      <w:start w:val="8"/>
      <w:numFmt w:val="chineseCounting"/>
      <w:suff w:val="nothing"/>
      <w:lvlText w:val="%1、"/>
      <w:lvlJc w:val="left"/>
      <w:rPr>
        <w:rFonts w:hint="eastAsia"/>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hOGY4YmM4YjIzODgyOTgzODM2NDMwOTBhZGFlYWIifQ=="/>
  </w:docVars>
  <w:rsids>
    <w:rsidRoot w:val="5AA03969"/>
    <w:rsid w:val="024C2B81"/>
    <w:rsid w:val="02E778E9"/>
    <w:rsid w:val="02E77B5B"/>
    <w:rsid w:val="04D23811"/>
    <w:rsid w:val="04FE4606"/>
    <w:rsid w:val="060914B4"/>
    <w:rsid w:val="06A67A34"/>
    <w:rsid w:val="06E65352"/>
    <w:rsid w:val="07863F7E"/>
    <w:rsid w:val="080D4B60"/>
    <w:rsid w:val="08CA6B0B"/>
    <w:rsid w:val="08D77648"/>
    <w:rsid w:val="09C94AB7"/>
    <w:rsid w:val="0A5442A8"/>
    <w:rsid w:val="0BE372E8"/>
    <w:rsid w:val="0C3721AC"/>
    <w:rsid w:val="0CC47EE3"/>
    <w:rsid w:val="0DA96118"/>
    <w:rsid w:val="0DDB79E9"/>
    <w:rsid w:val="0E3D5232"/>
    <w:rsid w:val="0EE534A8"/>
    <w:rsid w:val="1068327B"/>
    <w:rsid w:val="11821B85"/>
    <w:rsid w:val="11DD55A3"/>
    <w:rsid w:val="126857B5"/>
    <w:rsid w:val="14467430"/>
    <w:rsid w:val="158A3C94"/>
    <w:rsid w:val="15C70A44"/>
    <w:rsid w:val="165027E8"/>
    <w:rsid w:val="171C4DC0"/>
    <w:rsid w:val="179B7A92"/>
    <w:rsid w:val="18581E27"/>
    <w:rsid w:val="1C406E5A"/>
    <w:rsid w:val="1E587809"/>
    <w:rsid w:val="1E766E81"/>
    <w:rsid w:val="1FBF278C"/>
    <w:rsid w:val="209E53C0"/>
    <w:rsid w:val="23D507D0"/>
    <w:rsid w:val="24A361D8"/>
    <w:rsid w:val="25270BB7"/>
    <w:rsid w:val="26976211"/>
    <w:rsid w:val="28B766F6"/>
    <w:rsid w:val="294C32E2"/>
    <w:rsid w:val="2BD001FB"/>
    <w:rsid w:val="2C387B4E"/>
    <w:rsid w:val="2DA76D39"/>
    <w:rsid w:val="2FF70757"/>
    <w:rsid w:val="30DD2A72"/>
    <w:rsid w:val="311F34AC"/>
    <w:rsid w:val="323C6C3D"/>
    <w:rsid w:val="32877139"/>
    <w:rsid w:val="33FC5905"/>
    <w:rsid w:val="348222AE"/>
    <w:rsid w:val="37CE75B8"/>
    <w:rsid w:val="385775AE"/>
    <w:rsid w:val="399F47EB"/>
    <w:rsid w:val="3B602C1D"/>
    <w:rsid w:val="3C622025"/>
    <w:rsid w:val="3DB86D41"/>
    <w:rsid w:val="3DC70D32"/>
    <w:rsid w:val="3EDC6A5F"/>
    <w:rsid w:val="40271F5C"/>
    <w:rsid w:val="40DB7D0B"/>
    <w:rsid w:val="41EF0857"/>
    <w:rsid w:val="420F448E"/>
    <w:rsid w:val="42120F96"/>
    <w:rsid w:val="438C2802"/>
    <w:rsid w:val="45880D56"/>
    <w:rsid w:val="4605689B"/>
    <w:rsid w:val="46661252"/>
    <w:rsid w:val="472965B9"/>
    <w:rsid w:val="4851401A"/>
    <w:rsid w:val="48AB4408"/>
    <w:rsid w:val="498B5309"/>
    <w:rsid w:val="49D40A5E"/>
    <w:rsid w:val="4AE90539"/>
    <w:rsid w:val="4AFD3FE5"/>
    <w:rsid w:val="4BD016F9"/>
    <w:rsid w:val="4BFC429C"/>
    <w:rsid w:val="4D2B308B"/>
    <w:rsid w:val="4DA11101"/>
    <w:rsid w:val="50414974"/>
    <w:rsid w:val="514B3CFC"/>
    <w:rsid w:val="5354676C"/>
    <w:rsid w:val="554503C7"/>
    <w:rsid w:val="58C85C32"/>
    <w:rsid w:val="594554D5"/>
    <w:rsid w:val="597162CA"/>
    <w:rsid w:val="5A9B008A"/>
    <w:rsid w:val="5AA03969"/>
    <w:rsid w:val="5B826DF6"/>
    <w:rsid w:val="5D752101"/>
    <w:rsid w:val="5F294F51"/>
    <w:rsid w:val="63247F12"/>
    <w:rsid w:val="64AB39B7"/>
    <w:rsid w:val="64B27796"/>
    <w:rsid w:val="664F389E"/>
    <w:rsid w:val="66FF570B"/>
    <w:rsid w:val="67151E8B"/>
    <w:rsid w:val="671D3A39"/>
    <w:rsid w:val="69146C72"/>
    <w:rsid w:val="699927CA"/>
    <w:rsid w:val="69C86028"/>
    <w:rsid w:val="69D72179"/>
    <w:rsid w:val="6A423FD5"/>
    <w:rsid w:val="6ACF2E50"/>
    <w:rsid w:val="6B3310AC"/>
    <w:rsid w:val="6C740721"/>
    <w:rsid w:val="6CAD71C1"/>
    <w:rsid w:val="6DCF3167"/>
    <w:rsid w:val="6E7066F8"/>
    <w:rsid w:val="6FE253D4"/>
    <w:rsid w:val="702E774D"/>
    <w:rsid w:val="70A73F27"/>
    <w:rsid w:val="70C64CF5"/>
    <w:rsid w:val="715D7CCF"/>
    <w:rsid w:val="71995F66"/>
    <w:rsid w:val="71D76A8E"/>
    <w:rsid w:val="731E2BC7"/>
    <w:rsid w:val="7349576A"/>
    <w:rsid w:val="74424693"/>
    <w:rsid w:val="7521291B"/>
    <w:rsid w:val="76EA7C18"/>
    <w:rsid w:val="77D83D59"/>
    <w:rsid w:val="77FA5285"/>
    <w:rsid w:val="780B090C"/>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7">
    <w:name w:val="annotation text"/>
    <w:basedOn w:val="1"/>
    <w:qFormat/>
    <w:uiPriority w:val="0"/>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9">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2358</Words>
  <Characters>2467</Characters>
  <Lines>0</Lines>
  <Paragraphs>0</Paragraphs>
  <TotalTime>21</TotalTime>
  <ScaleCrop>false</ScaleCrop>
  <LinksUpToDate>false</LinksUpToDate>
  <CharactersWithSpaces>3506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柴宝骅</cp:lastModifiedBy>
  <cp:lastPrinted>2022-09-27T00:26:00Z</cp:lastPrinted>
  <dcterms:modified xsi:type="dcterms:W3CDTF">2025-03-14T09:42:50Z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2064C238FC9B4098B206E0F290110E65_13</vt:lpwstr>
  </property>
  <property fmtid="{D5CDD505-2E9C-101B-9397-08002B2CF9AE}" pid="4" name="KSOTemplateDocerSaveRecord">
    <vt:lpwstr>eyJoZGlkIjoiNGE2NTdkZTc3ZjJhZTRjYjlkMzFmOTY2ZjJkMDJkOTUiLCJ1c2VySWQiOiI0NzM3MzI3OTIifQ==</vt:lpwstr>
  </property>
</Properties>
</file>