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D5EC56">
      <w:pPr>
        <w:pageBreakBefore w:val="0"/>
        <w:kinsoku/>
        <w:wordWrap/>
        <w:overflowPunct/>
        <w:topLinePunct w:val="0"/>
        <w:bidi w:val="0"/>
        <w:snapToGrid/>
        <w:spacing w:line="360" w:lineRule="auto"/>
        <w:ind w:right="0"/>
        <w:jc w:val="right"/>
        <w:textAlignment w:val="auto"/>
        <w:rPr>
          <w:rFonts w:hint="eastAsia"/>
          <w:lang w:val="en-US" w:eastAsia="zh-CN"/>
        </w:rPr>
      </w:pPr>
      <w:bookmarkStart w:id="0" w:name="_Toc7218"/>
      <w:bookmarkStart w:id="1" w:name="_Toc10553"/>
      <w:r>
        <w:rPr>
          <w:rFonts w:hint="eastAsia"/>
          <w:lang w:val="en-US" w:eastAsia="zh-CN"/>
        </w:rPr>
        <w:t>编号：长高智汇（2025）比字第</w:t>
      </w:r>
      <w:r>
        <w:rPr>
          <w:rFonts w:hint="eastAsia"/>
          <w:u w:val="single"/>
          <w:lang w:val="en-US" w:eastAsia="zh-CN"/>
        </w:rPr>
        <w:t xml:space="preserve">       </w:t>
      </w:r>
      <w:r>
        <w:rPr>
          <w:rFonts w:hint="eastAsia"/>
          <w:lang w:val="en-US" w:eastAsia="zh-CN"/>
        </w:rPr>
        <w:t>号</w:t>
      </w:r>
    </w:p>
    <w:p w14:paraId="1386B329">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14:paraId="1840B432">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14:paraId="5715C106">
      <w:pPr>
        <w:pStyle w:val="2"/>
        <w:rPr>
          <w:rFonts w:hint="eastAsia"/>
          <w:lang w:val="en-US" w:eastAsia="zh-CN"/>
        </w:rPr>
      </w:pPr>
    </w:p>
    <w:p w14:paraId="6469EC71">
      <w:pPr>
        <w:pStyle w:val="2"/>
        <w:rPr>
          <w:rFonts w:hint="eastAsia"/>
          <w:lang w:val="en-US" w:eastAsia="zh-CN"/>
        </w:rPr>
      </w:pPr>
    </w:p>
    <w:p w14:paraId="66CE4C9F">
      <w:pPr>
        <w:pStyle w:val="2"/>
        <w:rPr>
          <w:rFonts w:hint="eastAsia"/>
          <w:lang w:val="en-US" w:eastAsia="zh-CN"/>
        </w:rPr>
      </w:pPr>
    </w:p>
    <w:p w14:paraId="5B3B5637">
      <w:pPr>
        <w:pStyle w:val="2"/>
        <w:rPr>
          <w:rFonts w:hint="eastAsia"/>
          <w:lang w:val="en-US" w:eastAsia="zh-CN"/>
        </w:rPr>
      </w:pPr>
    </w:p>
    <w:p w14:paraId="0A275299">
      <w:pPr>
        <w:pStyle w:val="2"/>
        <w:rPr>
          <w:rFonts w:hint="eastAsia"/>
          <w:lang w:val="en-US" w:eastAsia="zh-CN"/>
        </w:rPr>
      </w:pPr>
    </w:p>
    <w:p w14:paraId="5AD40890">
      <w:pPr>
        <w:pStyle w:val="2"/>
        <w:rPr>
          <w:rFonts w:hint="eastAsia"/>
          <w:lang w:val="en-US" w:eastAsia="zh-CN"/>
        </w:rPr>
      </w:pPr>
    </w:p>
    <w:p w14:paraId="3AD57A44">
      <w:pPr>
        <w:pStyle w:val="2"/>
        <w:rPr>
          <w:rFonts w:hint="eastAsia"/>
          <w:lang w:val="en-US" w:eastAsia="zh-CN"/>
        </w:rPr>
      </w:pPr>
    </w:p>
    <w:p w14:paraId="4AE132ED">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比质比价采购文件</w:t>
      </w:r>
    </w:p>
    <w:p w14:paraId="1365625C">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455052C0">
      <w:pPr>
        <w:pageBreakBefore w:val="0"/>
        <w:kinsoku/>
        <w:wordWrap/>
        <w:overflowPunct/>
        <w:topLinePunct w:val="0"/>
        <w:bidi w:val="0"/>
        <w:snapToGrid/>
        <w:spacing w:line="360" w:lineRule="auto"/>
        <w:ind w:left="1600" w:right="0" w:hanging="2200" w:hangingChars="500"/>
        <w:textAlignment w:val="auto"/>
        <w:rPr>
          <w:rFonts w:hint="default"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44"/>
          <w:szCs w:val="44"/>
          <w:lang w:val="en-US" w:eastAsia="zh-CN"/>
        </w:rPr>
        <w:t>项目名称：</w:t>
      </w:r>
      <w:r>
        <w:rPr>
          <w:rFonts w:hint="eastAsia" w:ascii="方正小标宋简体" w:hAnsi="方正小标宋简体" w:eastAsia="方正小标宋简体" w:cs="方正小标宋简体"/>
          <w:sz w:val="44"/>
          <w:szCs w:val="44"/>
          <w:u w:val="single"/>
          <w:lang w:val="en-US" w:eastAsia="zh-CN"/>
        </w:rPr>
        <w:t>92187油库迁建工程地质灾害危险性评估报告编制单位采购</w:t>
      </w:r>
    </w:p>
    <w:p w14:paraId="2EDB7D08">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1F5D958B">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5E1224D7">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5E8E8C9E">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0C4A73A2">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080572C9">
      <w:pPr>
        <w:pStyle w:val="2"/>
        <w:rPr>
          <w:rFonts w:hint="eastAsia"/>
          <w:lang w:val="en-US" w:eastAsia="zh-CN"/>
        </w:rPr>
      </w:pPr>
    </w:p>
    <w:p w14:paraId="36101B34">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7E92AF8B">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465522BA">
      <w:pPr>
        <w:pageBreakBefore w:val="0"/>
        <w:kinsoku/>
        <w:wordWrap/>
        <w:overflowPunct/>
        <w:topLinePunct w:val="0"/>
        <w:bidi w:val="0"/>
        <w:snapToGrid/>
        <w:spacing w:line="360" w:lineRule="auto"/>
        <w:ind w:right="0" w:firstLine="960" w:firstLineChars="300"/>
        <w:jc w:val="both"/>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采购人：</w:t>
      </w:r>
      <w:r>
        <w:rPr>
          <w:rFonts w:hint="eastAsia" w:ascii="宋体" w:hAnsi="宋体" w:eastAsia="宋体" w:cs="宋体"/>
          <w:b/>
          <w:bCs/>
          <w:sz w:val="32"/>
          <w:szCs w:val="32"/>
          <w:u w:val="single"/>
          <w:vertAlign w:val="baseline"/>
          <w:lang w:val="en-US" w:eastAsia="zh-CN"/>
        </w:rPr>
        <w:t>长治市长高智汇翟店工业园建设开发有限公司</w:t>
      </w:r>
    </w:p>
    <w:p w14:paraId="6094C90B">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2025年2月27日</w:t>
      </w:r>
    </w:p>
    <w:p w14:paraId="3720C4C3">
      <w:pPr>
        <w:pageBreakBefore w:val="0"/>
        <w:kinsoku/>
        <w:wordWrap/>
        <w:overflowPunct/>
        <w:topLinePunct w:val="0"/>
        <w:bidi w:val="0"/>
        <w:snapToGrid/>
        <w:spacing w:line="360" w:lineRule="auto"/>
        <w:ind w:right="0"/>
        <w:textAlignment w:val="auto"/>
        <w:rPr>
          <w:rFonts w:hint="default" w:asciiTheme="minorHAnsi" w:hAnsiTheme="minorHAnsi" w:eastAsiaTheme="minorEastAsia" w:cstheme="minorBidi"/>
          <w:kern w:val="2"/>
          <w:sz w:val="21"/>
          <w:szCs w:val="24"/>
          <w:lang w:val="en-US" w:eastAsia="zh-CN" w:bidi="ar-SA"/>
        </w:rPr>
      </w:pPr>
    </w:p>
    <w:p w14:paraId="4A1434C7">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sectPr>
          <w:pgSz w:w="11906" w:h="16838"/>
          <w:pgMar w:top="1440" w:right="1440" w:bottom="1440" w:left="1440" w:header="851" w:footer="992" w:gutter="0"/>
          <w:cols w:space="425" w:num="1"/>
          <w:docGrid w:type="lines" w:linePitch="312" w:charSpace="0"/>
        </w:sectPr>
      </w:pPr>
      <w:bookmarkStart w:id="2" w:name="_Toc25468"/>
    </w:p>
    <w:bookmarkEnd w:id="2"/>
    <w:p w14:paraId="460458E8">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r>
        <w:rPr>
          <w:rFonts w:hint="eastAsia" w:ascii="仿宋_GB2312" w:hAnsi="仿宋_GB2312" w:eastAsia="仿宋_GB2312" w:cs="仿宋_GB2312"/>
          <w:b/>
          <w:bCs/>
          <w:kern w:val="2"/>
          <w:sz w:val="40"/>
          <w:szCs w:val="40"/>
          <w:u w:val="none"/>
          <w:lang w:val="en-US" w:eastAsia="zh-CN" w:bidi="ar-SA"/>
        </w:rPr>
        <w:t>响应文件格式</w:t>
      </w:r>
      <w:bookmarkEnd w:id="0"/>
    </w:p>
    <w:p w14:paraId="3F21EF42">
      <w:pPr>
        <w:pStyle w:val="2"/>
        <w:rPr>
          <w:rFonts w:hint="eastAsia"/>
          <w:lang w:val="en-US" w:eastAsia="zh-CN"/>
        </w:rPr>
      </w:pPr>
    </w:p>
    <w:p w14:paraId="7669A950">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14:paraId="1899C666">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14:paraId="781E94AF">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14:paraId="31003C0D">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14:paraId="458E6AB9">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14:paraId="52429209">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14:paraId="71E14EF8">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14:paraId="79BD4E97">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5AC197CF">
      <w:pPr>
        <w:pStyle w:val="2"/>
        <w:rPr>
          <w:rFonts w:hint="eastAsia" w:ascii="方正小标宋简体" w:hAnsi="方正小标宋简体" w:eastAsia="方正小标宋简体" w:cs="方正小标宋简体"/>
          <w:sz w:val="44"/>
          <w:szCs w:val="44"/>
          <w:lang w:val="en-US" w:eastAsia="zh-CN"/>
        </w:rPr>
      </w:pPr>
    </w:p>
    <w:p w14:paraId="56618C23">
      <w:pPr>
        <w:pStyle w:val="2"/>
        <w:rPr>
          <w:rFonts w:hint="eastAsia" w:ascii="方正小标宋简体" w:hAnsi="方正小标宋简体" w:eastAsia="方正小标宋简体" w:cs="方正小标宋简体"/>
          <w:sz w:val="44"/>
          <w:szCs w:val="44"/>
          <w:lang w:val="en-US" w:eastAsia="zh-CN"/>
        </w:rPr>
      </w:pPr>
    </w:p>
    <w:p w14:paraId="15F000C3">
      <w:pPr>
        <w:pStyle w:val="2"/>
        <w:rPr>
          <w:rFonts w:hint="eastAsia" w:ascii="方正小标宋简体" w:hAnsi="方正小标宋简体" w:eastAsia="方正小标宋简体" w:cs="方正小标宋简体"/>
          <w:sz w:val="44"/>
          <w:szCs w:val="44"/>
          <w:lang w:val="en-US" w:eastAsia="zh-CN"/>
        </w:rPr>
      </w:pPr>
    </w:p>
    <w:p w14:paraId="285D5CDD">
      <w:pPr>
        <w:pStyle w:val="2"/>
        <w:rPr>
          <w:rFonts w:hint="eastAsia" w:ascii="方正小标宋简体" w:hAnsi="方正小标宋简体" w:eastAsia="方正小标宋简体" w:cs="方正小标宋简体"/>
          <w:sz w:val="44"/>
          <w:szCs w:val="44"/>
          <w:lang w:val="en-US" w:eastAsia="zh-CN"/>
        </w:rPr>
      </w:pPr>
    </w:p>
    <w:p w14:paraId="49BB2502">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4B39236F">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编号：长高智汇（2025）比字第</w:t>
      </w:r>
      <w:r>
        <w:rPr>
          <w:rFonts w:hint="eastAsia" w:ascii="Times New Roman" w:eastAsia="宋体"/>
          <w:u w:val="single"/>
          <w:lang w:val="en-US" w:eastAsia="zh-CN"/>
        </w:rPr>
        <w:t xml:space="preserve">       </w:t>
      </w:r>
      <w:r>
        <w:rPr>
          <w:rFonts w:hint="eastAsia" w:ascii="Times New Roman" w:eastAsia="宋体"/>
          <w:lang w:val="en-US" w:eastAsia="zh-CN"/>
        </w:rPr>
        <w:t>号</w:t>
      </w:r>
    </w:p>
    <w:p w14:paraId="415FFCA7">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58DCA965">
      <w:pPr>
        <w:pStyle w:val="2"/>
        <w:rPr>
          <w:rFonts w:hint="eastAsia"/>
          <w:lang w:val="en-US" w:eastAsia="zh-CN"/>
        </w:rPr>
      </w:pPr>
    </w:p>
    <w:p w14:paraId="2AF8F639">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1AE68CC1">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44"/>
          <w:szCs w:val="44"/>
          <w:lang w:val="en-US" w:eastAsia="zh-CN"/>
        </w:rPr>
        <w:t>项目名称：</w:t>
      </w:r>
      <w:r>
        <w:rPr>
          <w:rFonts w:hint="eastAsia" w:ascii="仿宋_GB2312" w:hAnsi="仿宋_GB2312" w:eastAsia="仿宋_GB2312" w:cs="仿宋_GB2312"/>
          <w:b/>
          <w:bCs/>
          <w:sz w:val="44"/>
          <w:szCs w:val="44"/>
          <w:u w:val="single"/>
          <w:lang w:val="en-US" w:eastAsia="zh-CN"/>
        </w:rPr>
        <w:t>92187油库迁建工程地质灾害危险性评估报告编制单位采购</w:t>
      </w:r>
    </w:p>
    <w:p w14:paraId="7C7B2B2D">
      <w:pPr>
        <w:pStyle w:val="2"/>
        <w:rPr>
          <w:rFonts w:hint="eastAsia" w:ascii="黑体" w:hAnsi="黑体" w:eastAsia="黑体" w:cs="黑体"/>
          <w:b w:val="0"/>
          <w:bCs w:val="0"/>
          <w:sz w:val="36"/>
          <w:szCs w:val="36"/>
          <w:lang w:val="en-US" w:eastAsia="zh-CN"/>
        </w:rPr>
      </w:pPr>
    </w:p>
    <w:p w14:paraId="3439F83C">
      <w:pPr>
        <w:pStyle w:val="2"/>
        <w:rPr>
          <w:rFonts w:hint="eastAsia" w:ascii="黑体" w:hAnsi="黑体" w:eastAsia="黑体" w:cs="黑体"/>
          <w:b w:val="0"/>
          <w:bCs w:val="0"/>
          <w:sz w:val="36"/>
          <w:szCs w:val="36"/>
          <w:lang w:val="en-US" w:eastAsia="zh-CN"/>
        </w:rPr>
      </w:pPr>
    </w:p>
    <w:p w14:paraId="4C75EF50">
      <w:pPr>
        <w:pStyle w:val="2"/>
        <w:rPr>
          <w:rFonts w:hint="eastAsia" w:ascii="黑体" w:hAnsi="黑体" w:eastAsia="黑体" w:cs="黑体"/>
          <w:b w:val="0"/>
          <w:bCs w:val="0"/>
          <w:sz w:val="36"/>
          <w:szCs w:val="36"/>
          <w:lang w:val="en-US" w:eastAsia="zh-CN"/>
        </w:rPr>
      </w:pPr>
    </w:p>
    <w:p w14:paraId="36BB9593">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14:paraId="6F4B5EDD">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5E367A65">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52CAA03A">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70BCBF8C">
      <w:pPr>
        <w:pStyle w:val="2"/>
        <w:rPr>
          <w:rFonts w:hint="eastAsia"/>
          <w:lang w:val="en-US" w:eastAsia="zh-CN"/>
        </w:rPr>
      </w:pPr>
    </w:p>
    <w:p w14:paraId="2701B128">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58E88A30">
      <w:pPr>
        <w:pStyle w:val="2"/>
        <w:rPr>
          <w:rFonts w:hint="eastAsia" w:ascii="方正小标宋简体" w:hAnsi="方正小标宋简体" w:eastAsia="方正小标宋简体" w:cs="方正小标宋简体"/>
          <w:sz w:val="32"/>
          <w:szCs w:val="32"/>
          <w:lang w:val="en-US" w:eastAsia="zh-CN"/>
        </w:rPr>
      </w:pPr>
    </w:p>
    <w:p w14:paraId="2B7EF545">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6C0CEA6E">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14:paraId="744CCF9B">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14:paraId="06B45F8D">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14:paraId="2012F15D">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14:paraId="0F81AF49">
      <w:pPr>
        <w:pStyle w:val="2"/>
        <w:rPr>
          <w:rFonts w:hint="default" w:ascii="仿宋_GB2312" w:hAnsi="仿宋_GB2312" w:eastAsia="仿宋_GB2312" w:cs="仿宋_GB2312"/>
          <w:sz w:val="32"/>
          <w:szCs w:val="32"/>
          <w:lang w:val="en-US" w:eastAsia="zh-CN"/>
        </w:rPr>
      </w:pPr>
    </w:p>
    <w:p w14:paraId="3950B3EA">
      <w:pPr>
        <w:pStyle w:val="2"/>
        <w:rPr>
          <w:rFonts w:hint="default" w:ascii="仿宋_GB2312" w:hAnsi="仿宋_GB2312" w:eastAsia="仿宋_GB2312" w:cs="仿宋_GB2312"/>
          <w:sz w:val="32"/>
          <w:szCs w:val="32"/>
          <w:lang w:val="en-US" w:eastAsia="zh-CN"/>
        </w:rPr>
      </w:pPr>
    </w:p>
    <w:p w14:paraId="115D67CA">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14:paraId="4755BA17">
      <w:pPr>
        <w:pStyle w:val="2"/>
        <w:jc w:val="center"/>
        <w:rPr>
          <w:rFonts w:hint="eastAsia" w:ascii="黑体" w:hAnsi="黑体" w:eastAsia="黑体" w:cs="黑体"/>
          <w:sz w:val="36"/>
          <w:szCs w:val="36"/>
          <w:lang w:val="en-US" w:eastAsia="zh-CN"/>
        </w:rPr>
      </w:pPr>
    </w:p>
    <w:p w14:paraId="0F21932C">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14:paraId="12755D85">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14:paraId="653DF1AF">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14:paraId="68FEB6A9">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14:paraId="12E65E5D">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14:paraId="11BC0C93">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14:paraId="4F602F17">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14:paraId="6D527F83">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14:paraId="2FD487FE">
      <w:pPr>
        <w:pStyle w:val="2"/>
        <w:ind w:firstLine="720"/>
        <w:jc w:val="both"/>
        <w:rPr>
          <w:rFonts w:hint="default" w:ascii="仿宋" w:hAnsi="仿宋" w:eastAsia="仿宋" w:cs="仿宋"/>
          <w:sz w:val="36"/>
          <w:szCs w:val="36"/>
          <w:lang w:val="en-US" w:eastAsia="zh-CN"/>
        </w:rPr>
      </w:pPr>
    </w:p>
    <w:p w14:paraId="48DC2907">
      <w:pPr>
        <w:pStyle w:val="2"/>
        <w:ind w:firstLine="720"/>
        <w:jc w:val="both"/>
        <w:rPr>
          <w:rFonts w:hint="default" w:ascii="仿宋" w:hAnsi="仿宋" w:eastAsia="仿宋" w:cs="仿宋"/>
          <w:sz w:val="36"/>
          <w:szCs w:val="36"/>
          <w:lang w:val="en-US" w:eastAsia="zh-CN"/>
        </w:rPr>
      </w:pPr>
    </w:p>
    <w:p w14:paraId="77D7E221">
      <w:pPr>
        <w:pStyle w:val="2"/>
        <w:ind w:firstLine="720"/>
        <w:jc w:val="both"/>
        <w:rPr>
          <w:rFonts w:hint="default" w:ascii="仿宋" w:hAnsi="仿宋" w:eastAsia="仿宋" w:cs="仿宋"/>
          <w:sz w:val="36"/>
          <w:szCs w:val="36"/>
          <w:lang w:val="en-US" w:eastAsia="zh-CN"/>
        </w:rPr>
      </w:pPr>
    </w:p>
    <w:p w14:paraId="2575D2C8">
      <w:pPr>
        <w:pStyle w:val="2"/>
        <w:ind w:firstLine="720"/>
        <w:jc w:val="both"/>
        <w:rPr>
          <w:rFonts w:hint="default" w:ascii="仿宋" w:hAnsi="仿宋" w:eastAsia="仿宋" w:cs="仿宋"/>
          <w:sz w:val="36"/>
          <w:szCs w:val="36"/>
          <w:lang w:val="en-US" w:eastAsia="zh-CN"/>
        </w:rPr>
      </w:pPr>
    </w:p>
    <w:p w14:paraId="6F97B0BE">
      <w:pPr>
        <w:pStyle w:val="2"/>
        <w:ind w:firstLine="720"/>
        <w:jc w:val="both"/>
        <w:rPr>
          <w:rFonts w:hint="default" w:ascii="仿宋" w:hAnsi="仿宋" w:eastAsia="仿宋" w:cs="仿宋"/>
          <w:sz w:val="36"/>
          <w:szCs w:val="36"/>
          <w:lang w:val="en-US" w:eastAsia="zh-CN"/>
        </w:rPr>
      </w:pPr>
    </w:p>
    <w:p w14:paraId="29974674">
      <w:pPr>
        <w:pStyle w:val="2"/>
        <w:ind w:firstLine="720"/>
        <w:jc w:val="both"/>
        <w:rPr>
          <w:rFonts w:hint="default" w:ascii="仿宋" w:hAnsi="仿宋" w:eastAsia="仿宋" w:cs="仿宋"/>
          <w:sz w:val="36"/>
          <w:szCs w:val="36"/>
          <w:lang w:val="en-US" w:eastAsia="zh-CN"/>
        </w:rPr>
      </w:pPr>
    </w:p>
    <w:p w14:paraId="6910F66F">
      <w:pPr>
        <w:pStyle w:val="2"/>
        <w:ind w:firstLine="720"/>
        <w:jc w:val="both"/>
        <w:rPr>
          <w:rFonts w:hint="default" w:ascii="仿宋" w:hAnsi="仿宋" w:eastAsia="仿宋" w:cs="仿宋"/>
          <w:sz w:val="36"/>
          <w:szCs w:val="36"/>
          <w:lang w:val="en-US" w:eastAsia="zh-CN"/>
        </w:rPr>
      </w:pPr>
    </w:p>
    <w:p w14:paraId="19A1BBD5">
      <w:pPr>
        <w:pStyle w:val="2"/>
        <w:ind w:firstLine="720"/>
        <w:jc w:val="both"/>
        <w:rPr>
          <w:rFonts w:hint="default" w:ascii="仿宋" w:hAnsi="仿宋" w:eastAsia="仿宋" w:cs="仿宋"/>
          <w:sz w:val="36"/>
          <w:szCs w:val="36"/>
          <w:lang w:val="en-US" w:eastAsia="zh-CN"/>
        </w:rPr>
      </w:pPr>
    </w:p>
    <w:p w14:paraId="1BE1A00C">
      <w:pPr>
        <w:pStyle w:val="2"/>
        <w:jc w:val="both"/>
        <w:rPr>
          <w:rFonts w:hint="default" w:ascii="仿宋" w:hAnsi="仿宋" w:eastAsia="仿宋" w:cs="仿宋"/>
          <w:sz w:val="36"/>
          <w:szCs w:val="36"/>
          <w:lang w:val="en-US" w:eastAsia="zh-CN"/>
        </w:rPr>
      </w:pPr>
    </w:p>
    <w:p w14:paraId="1AEE3070">
      <w:pPr>
        <w:pStyle w:val="2"/>
        <w:jc w:val="both"/>
        <w:rPr>
          <w:rFonts w:hint="default" w:ascii="仿宋" w:hAnsi="仿宋" w:eastAsia="仿宋" w:cs="仿宋"/>
          <w:sz w:val="36"/>
          <w:szCs w:val="36"/>
          <w:lang w:val="en-US" w:eastAsia="zh-CN"/>
        </w:rPr>
      </w:pPr>
    </w:p>
    <w:p w14:paraId="6E5FC8E4">
      <w:pPr>
        <w:pStyle w:val="2"/>
        <w:jc w:val="both"/>
        <w:rPr>
          <w:rFonts w:hint="default" w:ascii="仿宋" w:hAnsi="仿宋" w:eastAsia="仿宋" w:cs="仿宋"/>
          <w:sz w:val="36"/>
          <w:szCs w:val="36"/>
          <w:lang w:val="en-US" w:eastAsia="zh-CN"/>
        </w:rPr>
      </w:pPr>
      <w:bookmarkStart w:id="3" w:name="_GoBack"/>
      <w:bookmarkEnd w:id="3"/>
    </w:p>
    <w:p w14:paraId="3D2A9D16">
      <w:pPr>
        <w:pStyle w:val="2"/>
        <w:jc w:val="both"/>
        <w:rPr>
          <w:rFonts w:hint="default" w:ascii="仿宋" w:hAnsi="仿宋" w:eastAsia="仿宋" w:cs="仿宋"/>
          <w:sz w:val="36"/>
          <w:szCs w:val="36"/>
          <w:lang w:val="en-US" w:eastAsia="zh-CN"/>
        </w:rPr>
      </w:pPr>
    </w:p>
    <w:p w14:paraId="2779E2F8">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14:paraId="040BFBA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14:paraId="2952CE39">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致：</w:t>
      </w:r>
      <w:r>
        <w:rPr>
          <w:rFonts w:hint="eastAsia" w:ascii="仿宋" w:hAnsi="仿宋" w:eastAsia="仿宋" w:cs="仿宋"/>
          <w:sz w:val="32"/>
          <w:szCs w:val="32"/>
          <w:u w:val="single"/>
          <w:lang w:val="en-US" w:eastAsia="zh-CN"/>
        </w:rPr>
        <w:t>长治市长高智汇翟店工业园建设开发有限公司</w:t>
      </w:r>
      <w:r>
        <w:rPr>
          <w:rFonts w:hint="eastAsia" w:ascii="仿宋" w:hAnsi="仿宋" w:eastAsia="仿宋" w:cs="仿宋"/>
          <w:sz w:val="32"/>
          <w:szCs w:val="32"/>
          <w:u w:val="none"/>
          <w:lang w:val="en-US" w:eastAsia="zh-CN"/>
        </w:rPr>
        <w:t xml:space="preserve"> （采购人全称）         </w:t>
      </w:r>
    </w:p>
    <w:p w14:paraId="0D291A9B">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我方已仔细研究了</w:t>
      </w:r>
      <w:r>
        <w:rPr>
          <w:rFonts w:hint="eastAsia" w:ascii="仿宋" w:hAnsi="仿宋" w:eastAsia="仿宋" w:cs="仿宋"/>
          <w:sz w:val="32"/>
          <w:szCs w:val="32"/>
          <w:u w:val="single"/>
          <w:lang w:val="en-US" w:eastAsia="zh-CN"/>
        </w:rPr>
        <w:t>92187油库迁建工程地质灾害危险性评估报告编制单位采购</w:t>
      </w:r>
      <w:r>
        <w:rPr>
          <w:rFonts w:hint="eastAsia" w:ascii="仿宋" w:hAnsi="仿宋" w:eastAsia="仿宋" w:cs="仿宋"/>
          <w:sz w:val="32"/>
          <w:szCs w:val="32"/>
          <w:u w:val="none"/>
          <w:lang w:val="en-US" w:eastAsia="zh-CN"/>
        </w:rPr>
        <w:t xml:space="preserve"> （项目名称）比质比价文件的全部内容，愿意以人民币（大写）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元</w:t>
      </w:r>
      <w:r>
        <w:rPr>
          <w:rFonts w:hint="eastAsia" w:ascii="仿宋" w:hAnsi="仿宋" w:eastAsia="仿宋" w:cs="仿宋"/>
          <w:sz w:val="32"/>
          <w:szCs w:val="32"/>
          <w:u w:val="none"/>
          <w:lang w:val="en-US" w:eastAsia="zh-CN"/>
        </w:rPr>
        <w:t>）的报价（其中，增值税税率为</w:t>
      </w:r>
      <w:r>
        <w:rPr>
          <w:rFonts w:hint="eastAsia" w:ascii="仿宋" w:hAnsi="仿宋" w:eastAsia="仿宋" w:cs="仿宋"/>
          <w:sz w:val="32"/>
          <w:szCs w:val="32"/>
          <w:u w:val="single"/>
          <w:lang w:val="en-US" w:eastAsia="zh-CN"/>
        </w:rPr>
        <w:t xml:space="preserve">    %  </w:t>
      </w:r>
      <w:r>
        <w:rPr>
          <w:rFonts w:hint="eastAsia" w:ascii="仿宋" w:hAnsi="仿宋" w:eastAsia="仿宋" w:cs="仿宋"/>
          <w:sz w:val="32"/>
          <w:szCs w:val="32"/>
          <w:u w:val="none"/>
          <w:lang w:val="en-US" w:eastAsia="zh-CN"/>
        </w:rPr>
        <w:t>）响应该项目，并按合同约定履行义务。</w:t>
      </w:r>
    </w:p>
    <w:p w14:paraId="07DC589F">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14:paraId="533A596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2、我方的响应文件包括下列内容：</w:t>
      </w:r>
    </w:p>
    <w:p w14:paraId="03ABBF41">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（1）报价函；</w:t>
      </w:r>
    </w:p>
    <w:p w14:paraId="1F64698D">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（2）营业执照副本复印件；</w:t>
      </w:r>
    </w:p>
    <w:p w14:paraId="025D2822">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（3）法定代表人身份证明；</w:t>
      </w:r>
    </w:p>
    <w:p w14:paraId="77477BD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（4）授权委托书（如有）；</w:t>
      </w:r>
    </w:p>
    <w:p w14:paraId="7352DE6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（5）信用信息报告；</w:t>
      </w:r>
    </w:p>
    <w:p w14:paraId="3C78AD6A">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（6）资质证明材料（如有）。</w:t>
      </w:r>
    </w:p>
    <w:p w14:paraId="7AD3650D">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响应文件的上述组成部分如存在内容不一致的，以响应文件为准。</w:t>
      </w:r>
    </w:p>
    <w:p w14:paraId="07788CF3">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我方承诺在响应文件提交之日起60日内不撤销响应文件。</w:t>
      </w:r>
    </w:p>
    <w:p w14:paraId="408411B9">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如我方成交，我方承诺：</w:t>
      </w:r>
    </w:p>
    <w:p w14:paraId="091D4E69">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（1）在收到成交通知书后，在成交通知书规定的期限内与你方签订合同；</w:t>
      </w:r>
    </w:p>
    <w:p w14:paraId="6C57F178">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（2）在签订合同时，不向你方提出附加条件；</w:t>
      </w:r>
    </w:p>
    <w:p w14:paraId="1F7C5F64">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（3）在合同约定的期限内，完成合同规定的全部义务。</w:t>
      </w:r>
    </w:p>
    <w:p w14:paraId="28D4DBFA">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5、我方在此声明，所递交的响应文件及有关资料内容完整、真实和准确。 </w:t>
      </w:r>
    </w:p>
    <w:p w14:paraId="09065A1C">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（其他补充说明）。</w:t>
      </w:r>
    </w:p>
    <w:p w14:paraId="4CFFECBB">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7、报价附表见后（如有）。</w:t>
      </w:r>
    </w:p>
    <w:p w14:paraId="71AED7D9">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14:paraId="774CB957">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供应商：</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（单位盖章）</w:t>
      </w:r>
    </w:p>
    <w:p w14:paraId="00D650A5">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600" w:firstLineChars="5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法定代表人（或其委托代理人）：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（签字或盖章）</w:t>
      </w:r>
    </w:p>
    <w:p w14:paraId="56A7C42C">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地   址：</w:t>
      </w:r>
      <w:r>
        <w:rPr>
          <w:rFonts w:hint="eastAsia" w:ascii="仿宋" w:hAnsi="仿宋" w:eastAsia="仿宋" w:cs="仿宋"/>
          <w:sz w:val="32"/>
          <w:szCs w:val="32"/>
          <w:u w:val="single"/>
          <w:lang w:val="en-US" w:eastAsia="zh-CN"/>
        </w:rPr>
        <w:t xml:space="preserve">                                              </w:t>
      </w:r>
    </w:p>
    <w:p w14:paraId="320F18DD">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联系电话：</w:t>
      </w:r>
      <w:r>
        <w:rPr>
          <w:rFonts w:hint="eastAsia" w:ascii="仿宋" w:hAnsi="仿宋" w:eastAsia="仿宋" w:cs="仿宋"/>
          <w:sz w:val="32"/>
          <w:szCs w:val="32"/>
          <w:u w:val="single"/>
          <w:lang w:val="en-US" w:eastAsia="zh-CN"/>
        </w:rPr>
        <w:t xml:space="preserve">                                           </w:t>
      </w:r>
    </w:p>
    <w:p w14:paraId="4BF49C50">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年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月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w:t>
      </w:r>
    </w:p>
    <w:p w14:paraId="316645D2">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14:paraId="6D7B31C6">
      <w:pPr>
        <w:pStyle w:val="2"/>
        <w:pageBreakBefore w:val="0"/>
        <w:kinsoku/>
        <w:wordWrap/>
        <w:overflowPunct/>
        <w:topLinePunct w:val="0"/>
        <w:bidi w:val="0"/>
        <w:snapToGrid/>
        <w:spacing w:line="360" w:lineRule="auto"/>
        <w:ind w:right="0"/>
        <w:textAlignment w:val="auto"/>
        <w:rPr>
          <w:rFonts w:hint="eastAsia" w:ascii="仿宋" w:hAnsi="仿宋" w:eastAsia="仿宋" w:cs="仿宋"/>
          <w:sz w:val="32"/>
          <w:szCs w:val="32"/>
          <w:u w:val="none"/>
          <w:lang w:val="en-US" w:eastAsia="zh-CN"/>
        </w:rPr>
      </w:pPr>
    </w:p>
    <w:p w14:paraId="224B6B21">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184BC32A">
      <w:pPr>
        <w:pStyle w:val="2"/>
        <w:jc w:val="both"/>
        <w:rPr>
          <w:rFonts w:hint="default" w:ascii="仿宋_GB2312" w:hAnsi="仿宋_GB2312" w:eastAsia="仿宋_GB2312" w:cs="仿宋_GB2312"/>
          <w:b/>
          <w:bCs/>
          <w:sz w:val="40"/>
          <w:szCs w:val="40"/>
          <w:lang w:val="en-US" w:eastAsia="zh-CN"/>
        </w:rPr>
      </w:pPr>
    </w:p>
    <w:p w14:paraId="44A831BC">
      <w:pPr>
        <w:pStyle w:val="2"/>
        <w:jc w:val="both"/>
        <w:rPr>
          <w:rFonts w:hint="eastAsia" w:ascii="仿宋_GB2312" w:hAnsi="仿宋_GB2312" w:eastAsia="仿宋_GB2312" w:cs="仿宋_GB2312"/>
          <w:b/>
          <w:bCs/>
          <w:sz w:val="40"/>
          <w:szCs w:val="40"/>
          <w:lang w:val="en-US" w:eastAsia="zh-CN"/>
        </w:rPr>
      </w:pPr>
    </w:p>
    <w:p w14:paraId="4CABBDC0">
      <w:pPr>
        <w:pStyle w:val="2"/>
        <w:jc w:val="both"/>
        <w:rPr>
          <w:rFonts w:hint="eastAsia" w:ascii="仿宋_GB2312" w:hAnsi="仿宋_GB2312" w:eastAsia="仿宋_GB2312" w:cs="仿宋_GB2312"/>
          <w:b/>
          <w:bCs/>
          <w:sz w:val="40"/>
          <w:szCs w:val="40"/>
          <w:lang w:val="en-US" w:eastAsia="zh-CN"/>
        </w:rPr>
      </w:pPr>
    </w:p>
    <w:p w14:paraId="5612ED8E">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14:paraId="004074C4">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AA7906A">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0CEFA1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4995EDA">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0CFA79A">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FE24E3A">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7BA8A61">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AFDE659">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883B9E0">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2A2F96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CE676AB">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9CE8055">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2208167">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750B3A5">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E5F670C">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2E53C2B">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EF352C3">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018BCFB">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18EB2E7">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51BF3DA2">
      <w:pPr>
        <w:pStyle w:val="2"/>
        <w:pageBreakBefore w:val="0"/>
        <w:kinsoku/>
        <w:wordWrap/>
        <w:overflowPunct/>
        <w:topLinePunct w:val="0"/>
        <w:bidi w:val="0"/>
        <w:snapToGrid/>
        <w:spacing w:line="360" w:lineRule="auto"/>
        <w:ind w:right="0" w:firstLine="600" w:firstLineChars="200"/>
        <w:textAlignment w:val="auto"/>
        <w:rPr>
          <w:rFonts w:hint="eastAsia" w:ascii="仿宋" w:hAnsi="仿宋" w:eastAsia="仿宋" w:cs="Times New Roman"/>
          <w:color w:val="000000"/>
          <w:kern w:val="2"/>
          <w:sz w:val="30"/>
          <w:szCs w:val="30"/>
          <w:lang w:val="en-US" w:eastAsia="zh-CN" w:bidi="ar-SA"/>
        </w:rPr>
      </w:pPr>
      <w:r>
        <w:rPr>
          <w:rFonts w:hint="eastAsia" w:ascii="仿宋" w:hAnsi="仿宋" w:eastAsia="仿宋" w:cs="Times New Roman"/>
          <w:color w:val="000000"/>
          <w:kern w:val="2"/>
          <w:sz w:val="30"/>
          <w:szCs w:val="30"/>
          <w:lang w:val="en-US" w:eastAsia="zh-CN" w:bidi="ar-SA"/>
        </w:rPr>
        <w:t>注：需加盖单位公章。</w:t>
      </w:r>
    </w:p>
    <w:p w14:paraId="63A131A0">
      <w:pPr>
        <w:pStyle w:val="2"/>
        <w:pageBreakBefore w:val="0"/>
        <w:kinsoku/>
        <w:wordWrap/>
        <w:overflowPunct/>
        <w:topLinePunct w:val="0"/>
        <w:bidi w:val="0"/>
        <w:snapToGrid/>
        <w:spacing w:line="360" w:lineRule="auto"/>
        <w:ind w:right="0" w:firstLine="600" w:firstLineChars="200"/>
        <w:textAlignment w:val="auto"/>
        <w:rPr>
          <w:rFonts w:hint="default" w:ascii="仿宋" w:hAnsi="仿宋" w:eastAsia="仿宋" w:cs="Times New Roman"/>
          <w:color w:val="000000"/>
          <w:kern w:val="2"/>
          <w:sz w:val="30"/>
          <w:szCs w:val="30"/>
          <w:lang w:val="en-US" w:eastAsia="zh-CN" w:bidi="ar-SA"/>
        </w:rPr>
      </w:pPr>
    </w:p>
    <w:p w14:paraId="30BD6B0E">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14:paraId="4E73DEF8">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供应商</w:t>
      </w:r>
      <w:r>
        <w:rPr>
          <w:rFonts w:hint="eastAsia" w:ascii="仿宋" w:hAnsi="仿宋" w:eastAsia="仿宋" w:cs="Times New Roman"/>
          <w:color w:val="000000"/>
          <w:sz w:val="30"/>
          <w:szCs w:val="30"/>
        </w:rPr>
        <w:t>名称：</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14032FD9">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u w:val="single"/>
        </w:rPr>
      </w:pPr>
      <w:r>
        <w:rPr>
          <w:rFonts w:hint="eastAsia" w:ascii="仿宋" w:hAnsi="仿宋" w:eastAsia="仿宋" w:cs="Times New Roman"/>
          <w:color w:val="000000"/>
          <w:sz w:val="30"/>
          <w:szCs w:val="30"/>
        </w:rPr>
        <w:t>地    址：</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54F04EF1">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法定代表人</w:t>
      </w:r>
      <w:r>
        <w:rPr>
          <w:rFonts w:hint="eastAsia" w:ascii="仿宋" w:hAnsi="仿宋" w:eastAsia="仿宋" w:cs="Times New Roman"/>
          <w:color w:val="000000"/>
          <w:sz w:val="30"/>
          <w:szCs w:val="30"/>
        </w:rPr>
        <w:t>姓名：</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性  别：</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492E47A5">
      <w:pPr>
        <w:pageBreakBefore w:val="0"/>
        <w:kinsoku/>
        <w:overflowPunct/>
        <w:topLinePunct w:val="0"/>
        <w:bidi w:val="0"/>
        <w:spacing w:line="360" w:lineRule="auto"/>
        <w:ind w:right="0" w:firstLine="180" w:firstLineChars="6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身份证号：</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职  务：</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6C54293E">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系</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u w:val="none"/>
          <w:lang w:val="en-US" w:eastAsia="zh-CN"/>
        </w:rPr>
        <w:t>供应商名称</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rPr>
        <w:t>的法定代表人。</w:t>
      </w:r>
    </w:p>
    <w:p w14:paraId="3F4A95C7">
      <w:pPr>
        <w:pageBreakBefore w:val="0"/>
        <w:kinsoku/>
        <w:overflowPunct/>
        <w:topLinePunct w:val="0"/>
        <w:bidi w:val="0"/>
        <w:spacing w:line="360" w:lineRule="auto"/>
        <w:ind w:right="0" w:firstLine="1200" w:firstLineChars="4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特此证明。</w:t>
      </w:r>
    </w:p>
    <w:p w14:paraId="2FB031DB">
      <w:pPr>
        <w:pageBreakBefore w:val="0"/>
        <w:kinsoku/>
        <w:wordWrap/>
        <w:overflowPunct/>
        <w:topLinePunct w:val="0"/>
        <w:bidi w:val="0"/>
        <w:snapToGrid/>
        <w:spacing w:line="360" w:lineRule="auto"/>
        <w:ind w:right="0" w:firstLine="900" w:firstLineChars="300"/>
        <w:jc w:val="left"/>
        <w:textAlignment w:val="auto"/>
        <w:rPr>
          <w:rFonts w:hint="eastAsia" w:ascii="仿宋" w:hAnsi="仿宋" w:eastAsia="仿宋" w:cs="仿宋"/>
          <w:color w:val="000000"/>
          <w:sz w:val="30"/>
          <w:szCs w:val="30"/>
          <w:lang w:val="en-US" w:eastAsia="zh-CN"/>
        </w:rPr>
      </w:pPr>
      <w:r>
        <w:rPr>
          <w:rFonts w:hint="eastAsia" w:ascii="仿宋" w:hAnsi="仿宋" w:eastAsia="仿宋" w:cs="Times New Roman"/>
          <w:color w:val="000000"/>
          <w:sz w:val="30"/>
          <w:szCs w:val="30"/>
        </w:rPr>
        <w:t xml:space="preserve">  </w:t>
      </w:r>
      <w:r>
        <w:rPr>
          <w:rFonts w:hint="eastAsia" w:ascii="仿宋" w:hAnsi="仿宋" w:eastAsia="仿宋" w:cs="仿宋"/>
          <w:color w:val="000000"/>
          <w:sz w:val="30"/>
          <w:szCs w:val="30"/>
        </w:rPr>
        <w:t xml:space="preserve">     </w:t>
      </w:r>
      <w:r>
        <w:rPr>
          <w:rFonts w:hint="eastAsia" w:ascii="仿宋" w:hAnsi="仿宋" w:eastAsia="仿宋" w:cs="仿宋"/>
          <w:color w:val="000000"/>
          <w:sz w:val="30"/>
          <w:szCs w:val="30"/>
          <w:lang w:val="en-US" w:eastAsia="zh-CN"/>
        </w:rPr>
        <w:t xml:space="preserve">      </w:t>
      </w:r>
    </w:p>
    <w:p w14:paraId="02934841">
      <w:pPr>
        <w:pageBreakBefore w:val="0"/>
        <w:kinsoku/>
        <w:wordWrap/>
        <w:overflowPunct/>
        <w:topLinePunct w:val="0"/>
        <w:bidi w:val="0"/>
        <w:snapToGrid/>
        <w:spacing w:line="360" w:lineRule="auto"/>
        <w:ind w:right="0" w:firstLine="2700" w:firstLineChars="900"/>
        <w:jc w:val="lef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供应商：</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（单位盖章）</w:t>
      </w:r>
    </w:p>
    <w:p w14:paraId="461FF105">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法定代表人：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（签字或盖章）</w:t>
      </w:r>
    </w:p>
    <w:p w14:paraId="645763B2">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single"/>
          <w:lang w:val="en-US" w:eastAsia="zh-CN"/>
        </w:rPr>
      </w:pPr>
    </w:p>
    <w:p w14:paraId="7CE15C9A">
      <w:pPr>
        <w:pageBreakBefore w:val="0"/>
        <w:kinsoku/>
        <w:wordWrap/>
        <w:overflowPunct/>
        <w:topLinePunct w:val="0"/>
        <w:bidi w:val="0"/>
        <w:snapToGrid/>
        <w:spacing w:line="360" w:lineRule="auto"/>
        <w:ind w:right="0"/>
        <w:jc w:val="righ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w:t>
      </w:r>
    </w:p>
    <w:p w14:paraId="11729627">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p>
    <w:p w14:paraId="7E5E3B63">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14:paraId="49E1B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14:paraId="5B89AA95">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30"/>
                <w:szCs w:val="30"/>
              </w:rPr>
            </w:pPr>
          </w:p>
          <w:p w14:paraId="6AD01E66">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法定代表人身份证（正反两面）复印件</w:t>
            </w:r>
          </w:p>
          <w:p w14:paraId="1F79134B">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p>
        </w:tc>
      </w:tr>
    </w:tbl>
    <w:p w14:paraId="28BD34DC">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14:paraId="23B69986">
      <w:pPr>
        <w:pStyle w:val="2"/>
        <w:rPr>
          <w:rFonts w:hint="eastAsia"/>
          <w:lang w:val="en-US" w:eastAsia="zh-CN"/>
        </w:rPr>
      </w:pPr>
    </w:p>
    <w:p w14:paraId="28D3E412">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14:paraId="345E9D3A">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14:paraId="6F0F3CDD">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14:paraId="6E233FA9">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14:paraId="4E9D9967">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14:paraId="07FF34E0">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769761D2">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0AAA7FC5">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1A803B86">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14:paraId="2C4DC248">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280DEEE6">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p>
    <w:p w14:paraId="3C1E5F44">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14:paraId="2DFFA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14:paraId="4DF137ED">
            <w:pPr>
              <w:pageBreakBefore w:val="0"/>
              <w:kinsoku/>
              <w:overflowPunct/>
              <w:topLinePunct w:val="0"/>
              <w:bidi w:val="0"/>
              <w:spacing w:line="360" w:lineRule="auto"/>
              <w:ind w:right="0" w:firstLine="280" w:firstLineChars="100"/>
              <w:jc w:val="center"/>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全权代理人身份证（正反两面）复印件</w:t>
            </w:r>
          </w:p>
        </w:tc>
      </w:tr>
    </w:tbl>
    <w:p w14:paraId="6500EEDE">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77AF502A">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14:paraId="0BC8058D">
      <w:pPr>
        <w:pStyle w:val="2"/>
        <w:numPr>
          <w:ilvl w:val="0"/>
          <w:numId w:val="0"/>
        </w:numPr>
        <w:rPr>
          <w:rFonts w:hint="eastAsia"/>
          <w:lang w:val="en-US" w:eastAsia="zh-CN"/>
        </w:rPr>
      </w:pPr>
    </w:p>
    <w:p w14:paraId="549769E9">
      <w:pPr>
        <w:pStyle w:val="2"/>
        <w:numPr>
          <w:ilvl w:val="0"/>
          <w:numId w:val="0"/>
        </w:numPr>
        <w:rPr>
          <w:rFonts w:hint="eastAsia"/>
          <w:lang w:val="en-US" w:eastAsia="zh-CN"/>
        </w:rPr>
      </w:pPr>
    </w:p>
    <w:p w14:paraId="1ACB51A2">
      <w:pPr>
        <w:pStyle w:val="2"/>
        <w:numPr>
          <w:ilvl w:val="0"/>
          <w:numId w:val="0"/>
        </w:numPr>
        <w:rPr>
          <w:rFonts w:hint="eastAsia"/>
          <w:lang w:val="en-US" w:eastAsia="zh-CN"/>
        </w:rPr>
      </w:pPr>
    </w:p>
    <w:p w14:paraId="4184EA69">
      <w:pPr>
        <w:pStyle w:val="2"/>
        <w:numPr>
          <w:ilvl w:val="0"/>
          <w:numId w:val="0"/>
        </w:numPr>
        <w:rPr>
          <w:rFonts w:hint="eastAsia"/>
          <w:lang w:val="en-US" w:eastAsia="zh-CN"/>
        </w:rPr>
      </w:pPr>
    </w:p>
    <w:p w14:paraId="1F79C8D5">
      <w:pPr>
        <w:pStyle w:val="2"/>
        <w:numPr>
          <w:ilvl w:val="0"/>
          <w:numId w:val="0"/>
        </w:numPr>
        <w:rPr>
          <w:rFonts w:hint="eastAsia"/>
          <w:lang w:val="en-US" w:eastAsia="zh-CN"/>
        </w:rPr>
      </w:pPr>
    </w:p>
    <w:p w14:paraId="3C4F03A8">
      <w:pPr>
        <w:pStyle w:val="2"/>
        <w:numPr>
          <w:ilvl w:val="0"/>
          <w:numId w:val="0"/>
        </w:numPr>
        <w:rPr>
          <w:rFonts w:hint="eastAsia"/>
          <w:lang w:val="en-US" w:eastAsia="zh-CN"/>
        </w:rPr>
      </w:pPr>
    </w:p>
    <w:p w14:paraId="1F97C77C">
      <w:pPr>
        <w:pStyle w:val="2"/>
        <w:numPr>
          <w:ilvl w:val="0"/>
          <w:numId w:val="0"/>
        </w:numPr>
        <w:rPr>
          <w:rFonts w:hint="eastAsia"/>
          <w:lang w:val="en-US" w:eastAsia="zh-CN"/>
        </w:rPr>
      </w:pPr>
    </w:p>
    <w:p w14:paraId="6425AAC8">
      <w:pPr>
        <w:pStyle w:val="2"/>
        <w:numPr>
          <w:ilvl w:val="0"/>
          <w:numId w:val="0"/>
        </w:numPr>
        <w:rPr>
          <w:rFonts w:hint="eastAsia"/>
          <w:lang w:val="en-US" w:eastAsia="zh-CN"/>
        </w:rPr>
      </w:pPr>
    </w:p>
    <w:p w14:paraId="0183092B">
      <w:pPr>
        <w:pStyle w:val="2"/>
        <w:numPr>
          <w:ilvl w:val="0"/>
          <w:numId w:val="0"/>
        </w:numPr>
        <w:rPr>
          <w:rFonts w:hint="eastAsia"/>
          <w:lang w:val="en-US" w:eastAsia="zh-CN"/>
        </w:rPr>
      </w:pPr>
    </w:p>
    <w:p w14:paraId="0D7AD965">
      <w:pPr>
        <w:pStyle w:val="2"/>
        <w:numPr>
          <w:ilvl w:val="0"/>
          <w:numId w:val="0"/>
        </w:numPr>
        <w:rPr>
          <w:rFonts w:hint="eastAsia"/>
          <w:lang w:val="en-US" w:eastAsia="zh-CN"/>
        </w:rPr>
      </w:pPr>
    </w:p>
    <w:p w14:paraId="62FAB3EB">
      <w:pPr>
        <w:pStyle w:val="2"/>
        <w:numPr>
          <w:ilvl w:val="0"/>
          <w:numId w:val="0"/>
        </w:numPr>
        <w:rPr>
          <w:rFonts w:hint="eastAsia"/>
          <w:lang w:val="en-US" w:eastAsia="zh-CN"/>
        </w:rPr>
      </w:pPr>
    </w:p>
    <w:p w14:paraId="6672A092">
      <w:pPr>
        <w:pStyle w:val="2"/>
        <w:numPr>
          <w:ilvl w:val="0"/>
          <w:numId w:val="0"/>
        </w:numPr>
        <w:rPr>
          <w:rFonts w:hint="eastAsia"/>
          <w:lang w:val="en-US" w:eastAsia="zh-CN"/>
        </w:rPr>
      </w:pPr>
    </w:p>
    <w:p w14:paraId="5C44DEEF">
      <w:pPr>
        <w:pStyle w:val="2"/>
        <w:numPr>
          <w:ilvl w:val="0"/>
          <w:numId w:val="0"/>
        </w:numPr>
        <w:rPr>
          <w:rFonts w:hint="eastAsia"/>
          <w:lang w:val="en-US" w:eastAsia="zh-CN"/>
        </w:rPr>
      </w:pPr>
    </w:p>
    <w:p w14:paraId="1E2A695C">
      <w:pPr>
        <w:pStyle w:val="2"/>
        <w:numPr>
          <w:ilvl w:val="0"/>
          <w:numId w:val="0"/>
        </w:numPr>
        <w:rPr>
          <w:rFonts w:hint="eastAsia"/>
          <w:lang w:val="en-US" w:eastAsia="zh-CN"/>
        </w:rPr>
      </w:pPr>
    </w:p>
    <w:p w14:paraId="5599090E">
      <w:pPr>
        <w:pStyle w:val="2"/>
        <w:numPr>
          <w:ilvl w:val="0"/>
          <w:numId w:val="0"/>
        </w:numPr>
        <w:rPr>
          <w:rFonts w:hint="eastAsia"/>
          <w:lang w:val="en-US" w:eastAsia="zh-CN"/>
        </w:rPr>
      </w:pPr>
    </w:p>
    <w:p w14:paraId="4738EFD9">
      <w:pPr>
        <w:pStyle w:val="2"/>
        <w:numPr>
          <w:ilvl w:val="0"/>
          <w:numId w:val="0"/>
        </w:numPr>
        <w:rPr>
          <w:rFonts w:hint="eastAsia"/>
          <w:lang w:val="en-US" w:eastAsia="zh-CN"/>
        </w:rPr>
      </w:pPr>
    </w:p>
    <w:p w14:paraId="1F35214D">
      <w:pPr>
        <w:pStyle w:val="2"/>
        <w:numPr>
          <w:ilvl w:val="0"/>
          <w:numId w:val="0"/>
        </w:numPr>
        <w:rPr>
          <w:rFonts w:hint="eastAsia"/>
          <w:lang w:val="en-US" w:eastAsia="zh-CN"/>
        </w:rPr>
      </w:pPr>
    </w:p>
    <w:p w14:paraId="5899816A">
      <w:pPr>
        <w:pStyle w:val="2"/>
        <w:numPr>
          <w:ilvl w:val="0"/>
          <w:numId w:val="0"/>
        </w:numPr>
        <w:rPr>
          <w:rFonts w:hint="eastAsia"/>
          <w:lang w:val="en-US" w:eastAsia="zh-CN"/>
        </w:rPr>
      </w:pPr>
    </w:p>
    <w:p w14:paraId="09A9F32C">
      <w:pPr>
        <w:pStyle w:val="2"/>
        <w:numPr>
          <w:ilvl w:val="0"/>
          <w:numId w:val="0"/>
        </w:numPr>
        <w:rPr>
          <w:rFonts w:hint="eastAsia"/>
          <w:lang w:val="en-US" w:eastAsia="zh-CN"/>
        </w:rPr>
      </w:pPr>
    </w:p>
    <w:p w14:paraId="0599B377">
      <w:pPr>
        <w:pStyle w:val="2"/>
        <w:numPr>
          <w:ilvl w:val="0"/>
          <w:numId w:val="0"/>
        </w:numPr>
        <w:rPr>
          <w:rFonts w:hint="eastAsia"/>
          <w:lang w:val="en-US" w:eastAsia="zh-CN"/>
        </w:rPr>
      </w:pPr>
    </w:p>
    <w:p w14:paraId="0AFEA409">
      <w:pPr>
        <w:pStyle w:val="2"/>
        <w:numPr>
          <w:ilvl w:val="0"/>
          <w:numId w:val="0"/>
        </w:numPr>
        <w:rPr>
          <w:rFonts w:hint="eastAsia"/>
          <w:lang w:val="en-US" w:eastAsia="zh-CN"/>
        </w:rPr>
      </w:pPr>
    </w:p>
    <w:p w14:paraId="3AC85DB0">
      <w:pPr>
        <w:pStyle w:val="2"/>
        <w:numPr>
          <w:ilvl w:val="0"/>
          <w:numId w:val="0"/>
        </w:numPr>
        <w:rPr>
          <w:rFonts w:hint="eastAsia"/>
          <w:lang w:val="en-US" w:eastAsia="zh-CN"/>
        </w:rPr>
      </w:pPr>
    </w:p>
    <w:p w14:paraId="46B54355">
      <w:pPr>
        <w:pStyle w:val="2"/>
        <w:numPr>
          <w:ilvl w:val="0"/>
          <w:numId w:val="0"/>
        </w:numPr>
        <w:rPr>
          <w:rFonts w:hint="eastAsia"/>
          <w:lang w:val="en-US" w:eastAsia="zh-CN"/>
        </w:rPr>
      </w:pPr>
    </w:p>
    <w:p w14:paraId="201C47C6">
      <w:pPr>
        <w:pStyle w:val="2"/>
        <w:numPr>
          <w:ilvl w:val="0"/>
          <w:numId w:val="0"/>
        </w:numPr>
        <w:rPr>
          <w:rFonts w:hint="eastAsia"/>
          <w:lang w:val="en-US" w:eastAsia="zh-CN"/>
        </w:rPr>
      </w:pPr>
    </w:p>
    <w:p w14:paraId="73FB63AA">
      <w:pPr>
        <w:pStyle w:val="2"/>
        <w:numPr>
          <w:ilvl w:val="0"/>
          <w:numId w:val="0"/>
        </w:numPr>
        <w:rPr>
          <w:rFonts w:hint="eastAsia"/>
          <w:lang w:val="en-US" w:eastAsia="zh-CN"/>
        </w:rPr>
      </w:pPr>
    </w:p>
    <w:p w14:paraId="42B592BC">
      <w:pPr>
        <w:pStyle w:val="2"/>
        <w:numPr>
          <w:ilvl w:val="0"/>
          <w:numId w:val="0"/>
        </w:numPr>
        <w:rPr>
          <w:rFonts w:hint="eastAsia"/>
          <w:lang w:val="en-US" w:eastAsia="zh-CN"/>
        </w:rPr>
      </w:pPr>
    </w:p>
    <w:p w14:paraId="06C04FA2">
      <w:pPr>
        <w:pStyle w:val="2"/>
        <w:numPr>
          <w:ilvl w:val="0"/>
          <w:numId w:val="0"/>
        </w:numPr>
        <w:rPr>
          <w:rFonts w:hint="eastAsia"/>
          <w:lang w:val="en-US" w:eastAsia="zh-CN"/>
        </w:rPr>
      </w:pPr>
    </w:p>
    <w:p w14:paraId="7100775D">
      <w:pPr>
        <w:pStyle w:val="2"/>
        <w:numPr>
          <w:ilvl w:val="0"/>
          <w:numId w:val="0"/>
        </w:numPr>
        <w:rPr>
          <w:rFonts w:hint="eastAsia"/>
          <w:lang w:val="en-US" w:eastAsia="zh-CN"/>
        </w:rPr>
      </w:pPr>
    </w:p>
    <w:p w14:paraId="0E104F90">
      <w:pPr>
        <w:pStyle w:val="2"/>
        <w:numPr>
          <w:ilvl w:val="0"/>
          <w:numId w:val="0"/>
        </w:numPr>
        <w:rPr>
          <w:rFonts w:hint="eastAsia"/>
          <w:lang w:val="en-US" w:eastAsia="zh-CN"/>
        </w:rPr>
      </w:pPr>
    </w:p>
    <w:p w14:paraId="6999A5ED">
      <w:pPr>
        <w:pStyle w:val="2"/>
        <w:numPr>
          <w:ilvl w:val="0"/>
          <w:numId w:val="0"/>
        </w:numPr>
        <w:rPr>
          <w:rFonts w:hint="eastAsia"/>
          <w:lang w:val="en-US" w:eastAsia="zh-CN"/>
        </w:rPr>
      </w:pPr>
    </w:p>
    <w:p w14:paraId="50A4859E">
      <w:pPr>
        <w:pStyle w:val="2"/>
        <w:numPr>
          <w:ilvl w:val="0"/>
          <w:numId w:val="0"/>
        </w:numPr>
        <w:rPr>
          <w:rFonts w:hint="eastAsia"/>
          <w:lang w:val="en-US" w:eastAsia="zh-CN"/>
        </w:rPr>
      </w:pPr>
    </w:p>
    <w:p w14:paraId="50DEDFE8">
      <w:pPr>
        <w:pStyle w:val="2"/>
        <w:numPr>
          <w:ilvl w:val="0"/>
          <w:numId w:val="0"/>
        </w:numPr>
        <w:rPr>
          <w:rFonts w:hint="eastAsia"/>
          <w:lang w:val="en-US" w:eastAsia="zh-CN"/>
        </w:rPr>
      </w:pPr>
    </w:p>
    <w:p w14:paraId="198A02A6">
      <w:pPr>
        <w:pStyle w:val="2"/>
        <w:numPr>
          <w:ilvl w:val="0"/>
          <w:numId w:val="0"/>
        </w:numPr>
        <w:rPr>
          <w:rFonts w:hint="eastAsia"/>
          <w:lang w:val="en-US" w:eastAsia="zh-CN"/>
        </w:rPr>
      </w:pPr>
    </w:p>
    <w:p w14:paraId="378FA307">
      <w:pPr>
        <w:pStyle w:val="2"/>
        <w:numPr>
          <w:ilvl w:val="0"/>
          <w:numId w:val="0"/>
        </w:numPr>
        <w:rPr>
          <w:rFonts w:hint="eastAsia"/>
          <w:lang w:val="en-US" w:eastAsia="zh-CN"/>
        </w:rPr>
      </w:pPr>
    </w:p>
    <w:p w14:paraId="73BEE3E5">
      <w:pPr>
        <w:pStyle w:val="2"/>
        <w:numPr>
          <w:ilvl w:val="0"/>
          <w:numId w:val="0"/>
        </w:numPr>
        <w:rPr>
          <w:rFonts w:hint="eastAsia"/>
          <w:lang w:val="en-US" w:eastAsia="zh-CN"/>
        </w:rPr>
      </w:pPr>
    </w:p>
    <w:p w14:paraId="7869C9BA">
      <w:pPr>
        <w:pStyle w:val="2"/>
        <w:numPr>
          <w:ilvl w:val="0"/>
          <w:numId w:val="0"/>
        </w:numPr>
        <w:rPr>
          <w:rFonts w:hint="eastAsia"/>
          <w:lang w:val="en-US" w:eastAsia="zh-CN"/>
        </w:rPr>
      </w:pPr>
    </w:p>
    <w:p w14:paraId="1C737592">
      <w:pPr>
        <w:pStyle w:val="2"/>
        <w:numPr>
          <w:ilvl w:val="0"/>
          <w:numId w:val="0"/>
        </w:numPr>
        <w:rPr>
          <w:rFonts w:hint="eastAsia"/>
          <w:lang w:val="en-US" w:eastAsia="zh-CN"/>
        </w:rPr>
      </w:pPr>
    </w:p>
    <w:p w14:paraId="4FBB2F52">
      <w:pPr>
        <w:pStyle w:val="2"/>
        <w:numPr>
          <w:ilvl w:val="0"/>
          <w:numId w:val="0"/>
        </w:numPr>
        <w:rPr>
          <w:rFonts w:hint="eastAsia"/>
          <w:lang w:val="en-US" w:eastAsia="zh-CN"/>
        </w:rPr>
      </w:pPr>
    </w:p>
    <w:p w14:paraId="3BECB0C6">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14:paraId="364B5D53">
      <w:pPr>
        <w:pStyle w:val="2"/>
        <w:rPr>
          <w:rFonts w:hint="eastAsia"/>
          <w:lang w:val="en-US" w:eastAsia="zh-CN"/>
        </w:rPr>
      </w:pPr>
    </w:p>
    <w:bookmarkEnd w:id="1"/>
    <w:p w14:paraId="79FC5790">
      <w:pPr>
        <w:pStyle w:val="2"/>
        <w:numPr>
          <w:ilvl w:val="0"/>
          <w:numId w:val="0"/>
        </w:numPr>
        <w:jc w:val="center"/>
        <w:rPr>
          <w:rFonts w:hint="eastAsia" w:ascii="仿宋_GB2312" w:hAnsi="仿宋_GB2312" w:eastAsia="仿宋_GB2312" w:cs="仿宋_GB2312"/>
          <w:b/>
          <w:bCs/>
          <w:color w:val="000000"/>
          <w:kern w:val="0"/>
          <w:sz w:val="40"/>
          <w:szCs w:val="40"/>
          <w:lang w:val="en-US" w:eastAsia="zh-CN" w:bidi="ar-SA"/>
        </w:rPr>
      </w:pPr>
    </w:p>
    <w:p w14:paraId="2D83ACE9">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六、年度财务报表审计报告</w:t>
      </w:r>
    </w:p>
    <w:p w14:paraId="205803EE">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7ACEC74F">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050CA78">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585DE0CB">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C6C4B84">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14C2290">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B21D76A">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9C0EE08">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EE63776">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A670E13">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705BB4A2">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048BCF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02BC843">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8ACC803">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4169730">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2D46AA6">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262FBE50">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66FB0BA">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w:t>
      </w:r>
    </w:p>
    <w:p w14:paraId="51E27509">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14:paraId="464B456F">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E56104F">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B70DD31">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C2C970D">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F560576">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1C3A22D6">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23EB900">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C311F3B">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BFC33C1">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44F43D2">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F476288">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AABC2E9">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B58F3FB">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077545C">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7B499C0">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8891C0E">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14:paraId="7AB45BC9">
      <w:pPr>
        <w:pStyle w:val="2"/>
        <w:rPr>
          <w:rFonts w:hint="eastAsia" w:ascii="仿宋_GB2312" w:hAnsi="仿宋_GB2312" w:eastAsia="仿宋_GB2312" w:cs="仿宋_GB2312"/>
          <w:b/>
          <w:bCs/>
          <w:color w:val="000000"/>
          <w:kern w:val="0"/>
          <w:sz w:val="40"/>
          <w:szCs w:val="40"/>
          <w:lang w:val="en-US" w:eastAsia="zh-CN" w:bidi="ar-SA"/>
        </w:rPr>
      </w:pPr>
    </w:p>
    <w:p w14:paraId="67551E6D">
      <w:pPr>
        <w:pStyle w:val="2"/>
        <w:rPr>
          <w:rFonts w:hint="eastAsia" w:ascii="仿宋_GB2312" w:hAnsi="仿宋_GB2312" w:eastAsia="仿宋_GB2312" w:cs="仿宋_GB2312"/>
          <w:b/>
          <w:bCs/>
          <w:color w:val="000000"/>
          <w:kern w:val="0"/>
          <w:sz w:val="40"/>
          <w:szCs w:val="40"/>
          <w:lang w:val="en-US" w:eastAsia="zh-CN" w:bidi="ar-SA"/>
        </w:rPr>
      </w:pPr>
    </w:p>
    <w:p w14:paraId="23FC9709">
      <w:pPr>
        <w:pStyle w:val="2"/>
        <w:rPr>
          <w:rFonts w:hint="eastAsia" w:ascii="仿宋_GB2312" w:hAnsi="仿宋_GB2312" w:eastAsia="仿宋_GB2312" w:cs="仿宋_GB2312"/>
          <w:b/>
          <w:bCs/>
          <w:color w:val="000000"/>
          <w:kern w:val="0"/>
          <w:sz w:val="40"/>
          <w:szCs w:val="40"/>
          <w:lang w:val="en-US" w:eastAsia="zh-CN" w:bidi="ar-SA"/>
        </w:rPr>
      </w:pPr>
    </w:p>
    <w:p w14:paraId="037136D2">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14:paraId="3BB257C4">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6B99331-0837-4673-A6BA-E40D0296A21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1F8ADDB-5232-4947-AF89-BF5F2D216CDD}"/>
  </w:font>
  <w:font w:name="方正小标宋简体">
    <w:panose1 w:val="02000000000000000000"/>
    <w:charset w:val="86"/>
    <w:family w:val="auto"/>
    <w:pitch w:val="default"/>
    <w:sig w:usb0="00000001" w:usb1="08000000" w:usb2="00000000" w:usb3="00000000" w:csb0="00040000" w:csb1="00000000"/>
    <w:embedRegular r:id="rId3" w:fontKey="{B5F78CC9-CB51-4188-9977-C6F586B0C3AA}"/>
  </w:font>
  <w:font w:name="仿宋_GB2312">
    <w:panose1 w:val="02010609030101010101"/>
    <w:charset w:val="86"/>
    <w:family w:val="auto"/>
    <w:pitch w:val="default"/>
    <w:sig w:usb0="00000001" w:usb1="080E0000" w:usb2="00000000" w:usb3="00000000" w:csb0="00040000" w:csb1="00000000"/>
    <w:embedRegular r:id="rId4" w:fontKey="{352B8CB2-8B65-4B68-8B09-9D691A5AE20D}"/>
  </w:font>
  <w:font w:name="仿宋">
    <w:panose1 w:val="02010609060101010101"/>
    <w:charset w:val="86"/>
    <w:family w:val="auto"/>
    <w:pitch w:val="default"/>
    <w:sig w:usb0="800002BF" w:usb1="38CF7CFA" w:usb2="00000016" w:usb3="00000000" w:csb0="00040001" w:csb1="00000000"/>
    <w:embedRegular r:id="rId5" w:fontKey="{390F9EB3-C4F2-4A7A-BFAE-7C09946A4EA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ECB9D">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F3E474">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CF3E474">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3ZjNjYmUyZTc0M2QzMmYzMWI1YjEzZDc2OTNmMDMifQ=="/>
  </w:docVars>
  <w:rsids>
    <w:rsidRoot w:val="5AA03969"/>
    <w:rsid w:val="023D4AEA"/>
    <w:rsid w:val="024C2B81"/>
    <w:rsid w:val="02816CCE"/>
    <w:rsid w:val="02E77B5B"/>
    <w:rsid w:val="04D23811"/>
    <w:rsid w:val="04FE4606"/>
    <w:rsid w:val="060914B4"/>
    <w:rsid w:val="06863684"/>
    <w:rsid w:val="06E1092F"/>
    <w:rsid w:val="06E65352"/>
    <w:rsid w:val="07863F7E"/>
    <w:rsid w:val="080D4B60"/>
    <w:rsid w:val="08CA6B0B"/>
    <w:rsid w:val="08D77648"/>
    <w:rsid w:val="09C94AB7"/>
    <w:rsid w:val="0C3721AC"/>
    <w:rsid w:val="0CC47EE3"/>
    <w:rsid w:val="0DDB79E9"/>
    <w:rsid w:val="0E3D5232"/>
    <w:rsid w:val="0F282C65"/>
    <w:rsid w:val="0FC05DC3"/>
    <w:rsid w:val="1068327B"/>
    <w:rsid w:val="11553800"/>
    <w:rsid w:val="11821B85"/>
    <w:rsid w:val="11DD55A3"/>
    <w:rsid w:val="123A0C48"/>
    <w:rsid w:val="126857B5"/>
    <w:rsid w:val="12BE3627"/>
    <w:rsid w:val="14467430"/>
    <w:rsid w:val="158A3C94"/>
    <w:rsid w:val="15C70A44"/>
    <w:rsid w:val="165027E8"/>
    <w:rsid w:val="16985EBF"/>
    <w:rsid w:val="171C4DC0"/>
    <w:rsid w:val="178612A4"/>
    <w:rsid w:val="179B7A92"/>
    <w:rsid w:val="18581E27"/>
    <w:rsid w:val="18D33B27"/>
    <w:rsid w:val="192B7BA2"/>
    <w:rsid w:val="1B26620D"/>
    <w:rsid w:val="1C406E5A"/>
    <w:rsid w:val="1FA570A8"/>
    <w:rsid w:val="1FBF278C"/>
    <w:rsid w:val="20457135"/>
    <w:rsid w:val="209E53C0"/>
    <w:rsid w:val="23D507D0"/>
    <w:rsid w:val="24A361D8"/>
    <w:rsid w:val="24F86524"/>
    <w:rsid w:val="250D0D56"/>
    <w:rsid w:val="25270BB7"/>
    <w:rsid w:val="25E3451C"/>
    <w:rsid w:val="26976211"/>
    <w:rsid w:val="28B766F6"/>
    <w:rsid w:val="294C32E2"/>
    <w:rsid w:val="296D6B33"/>
    <w:rsid w:val="2A731751"/>
    <w:rsid w:val="2B0A6D13"/>
    <w:rsid w:val="2BD001FB"/>
    <w:rsid w:val="2C387B4E"/>
    <w:rsid w:val="2D7E77E3"/>
    <w:rsid w:val="2DA76D39"/>
    <w:rsid w:val="2DFA3F4E"/>
    <w:rsid w:val="2E6B5D1A"/>
    <w:rsid w:val="2E870919"/>
    <w:rsid w:val="2FC40177"/>
    <w:rsid w:val="2FF70757"/>
    <w:rsid w:val="30DD2A72"/>
    <w:rsid w:val="318B4DC5"/>
    <w:rsid w:val="325D3845"/>
    <w:rsid w:val="32877139"/>
    <w:rsid w:val="33FC5905"/>
    <w:rsid w:val="34034EE6"/>
    <w:rsid w:val="34496D9C"/>
    <w:rsid w:val="348222AE"/>
    <w:rsid w:val="3504142B"/>
    <w:rsid w:val="37CE75B8"/>
    <w:rsid w:val="385775AE"/>
    <w:rsid w:val="399F47EB"/>
    <w:rsid w:val="3AB331C1"/>
    <w:rsid w:val="3B602C1D"/>
    <w:rsid w:val="3C622025"/>
    <w:rsid w:val="3D41412D"/>
    <w:rsid w:val="3DB86D41"/>
    <w:rsid w:val="3DC70D32"/>
    <w:rsid w:val="3E784B79"/>
    <w:rsid w:val="3EDC6A5F"/>
    <w:rsid w:val="3EE749C7"/>
    <w:rsid w:val="3FCF33B2"/>
    <w:rsid w:val="40271F5C"/>
    <w:rsid w:val="40DB7D0B"/>
    <w:rsid w:val="41EF0857"/>
    <w:rsid w:val="42120F96"/>
    <w:rsid w:val="438C2802"/>
    <w:rsid w:val="44DC50C3"/>
    <w:rsid w:val="45880D56"/>
    <w:rsid w:val="4605689B"/>
    <w:rsid w:val="472965B9"/>
    <w:rsid w:val="4851401A"/>
    <w:rsid w:val="48AB4408"/>
    <w:rsid w:val="49370BCA"/>
    <w:rsid w:val="498B5309"/>
    <w:rsid w:val="49D40A5E"/>
    <w:rsid w:val="4AE90539"/>
    <w:rsid w:val="4AFD3FE5"/>
    <w:rsid w:val="4BD016F9"/>
    <w:rsid w:val="4BFC429C"/>
    <w:rsid w:val="4DA11101"/>
    <w:rsid w:val="4F3F2E1E"/>
    <w:rsid w:val="4F9537C1"/>
    <w:rsid w:val="4FDA1A25"/>
    <w:rsid w:val="50414974"/>
    <w:rsid w:val="50C25932"/>
    <w:rsid w:val="50EA0B67"/>
    <w:rsid w:val="510D230D"/>
    <w:rsid w:val="514B3CFC"/>
    <w:rsid w:val="51AE428B"/>
    <w:rsid w:val="52FC4B82"/>
    <w:rsid w:val="5354676C"/>
    <w:rsid w:val="554503C7"/>
    <w:rsid w:val="58C85C32"/>
    <w:rsid w:val="594554D5"/>
    <w:rsid w:val="5A9B008A"/>
    <w:rsid w:val="5AA03969"/>
    <w:rsid w:val="5B826DF6"/>
    <w:rsid w:val="5D752101"/>
    <w:rsid w:val="5F294F51"/>
    <w:rsid w:val="60261366"/>
    <w:rsid w:val="63247F12"/>
    <w:rsid w:val="63DA4A6C"/>
    <w:rsid w:val="645E744B"/>
    <w:rsid w:val="64820D5B"/>
    <w:rsid w:val="64AB39B7"/>
    <w:rsid w:val="64B27796"/>
    <w:rsid w:val="65702E7D"/>
    <w:rsid w:val="671D3A39"/>
    <w:rsid w:val="69146C72"/>
    <w:rsid w:val="699927CA"/>
    <w:rsid w:val="69D72179"/>
    <w:rsid w:val="6A9C2C00"/>
    <w:rsid w:val="6ACF2E50"/>
    <w:rsid w:val="6B3310AC"/>
    <w:rsid w:val="6C740721"/>
    <w:rsid w:val="6CAD71C1"/>
    <w:rsid w:val="6DCF3167"/>
    <w:rsid w:val="6E306E78"/>
    <w:rsid w:val="6E7066F8"/>
    <w:rsid w:val="6F141779"/>
    <w:rsid w:val="6FE253D4"/>
    <w:rsid w:val="702E774D"/>
    <w:rsid w:val="70A73F27"/>
    <w:rsid w:val="70C64CF5"/>
    <w:rsid w:val="71995F66"/>
    <w:rsid w:val="731E2BC7"/>
    <w:rsid w:val="7349576A"/>
    <w:rsid w:val="73B25D69"/>
    <w:rsid w:val="74424693"/>
    <w:rsid w:val="76EA7C18"/>
    <w:rsid w:val="77FA5285"/>
    <w:rsid w:val="78267E28"/>
    <w:rsid w:val="7A41719B"/>
    <w:rsid w:val="7C095E64"/>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2231</Words>
  <Characters>2360</Characters>
  <Lines>0</Lines>
  <Paragraphs>0</Paragraphs>
  <TotalTime>13</TotalTime>
  <ScaleCrop>false</ScaleCrop>
  <LinksUpToDate>false</LinksUpToDate>
  <CharactersWithSpaces>3306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2025-02-27T02:26:00Z</cp:lastPrinted>
  <dcterms:modified xsi:type="dcterms:W3CDTF">2025-02-27T07:33:04Z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221AB3DF806A43FE9C0688360198ABDC_13</vt:lpwstr>
  </property>
  <property fmtid="{D5CDD505-2E9C-101B-9397-08002B2CF9AE}" pid="4" name="KSOTemplateDocerSaveRecord">
    <vt:lpwstr>eyJoZGlkIjoiNGE2NTdkZTc3ZjJhZTRjYjlkMzFmOTY2ZjJkMDJkOTUiLCJ1c2VySWQiOiI0NzM3MzI3OTIifQ==</vt:lpwstr>
  </property>
</Properties>
</file>